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3D" w:rsidRDefault="0042363D" w:rsidP="0039791D">
      <w:pPr>
        <w:rPr>
          <w:rFonts w:ascii="Times New Roman" w:hAnsi="Times New Roman"/>
          <w:noProof/>
          <w:u w:val="single"/>
        </w:rPr>
      </w:pPr>
    </w:p>
    <w:p w:rsidR="00863C4B" w:rsidRDefault="00863C4B" w:rsidP="003D5A1F">
      <w:pPr>
        <w:spacing w:after="0"/>
        <w:jc w:val="center"/>
        <w:rPr>
          <w:rFonts w:ascii="Times New Roman" w:hAnsi="Times New Roman"/>
          <w:b/>
          <w:sz w:val="32"/>
          <w:szCs w:val="32"/>
          <w:lang w:val="en-US"/>
        </w:rPr>
      </w:pPr>
    </w:p>
    <w:p w:rsidR="00863C4B" w:rsidRDefault="00863C4B" w:rsidP="003D5A1F">
      <w:pPr>
        <w:spacing w:after="0"/>
        <w:jc w:val="center"/>
        <w:rPr>
          <w:rFonts w:ascii="Times New Roman" w:hAnsi="Times New Roman"/>
          <w:b/>
          <w:sz w:val="32"/>
          <w:szCs w:val="32"/>
          <w:lang w:val="en-US"/>
        </w:rPr>
      </w:pPr>
    </w:p>
    <w:p w:rsidR="00863C4B" w:rsidRDefault="00863C4B" w:rsidP="003D5A1F">
      <w:pPr>
        <w:spacing w:after="0"/>
        <w:jc w:val="center"/>
        <w:rPr>
          <w:rFonts w:ascii="Times New Roman" w:hAnsi="Times New Roman"/>
          <w:b/>
          <w:sz w:val="32"/>
          <w:szCs w:val="32"/>
          <w:lang w:val="en-US"/>
        </w:rPr>
      </w:pPr>
    </w:p>
    <w:p w:rsidR="00863C4B" w:rsidRDefault="00863C4B" w:rsidP="003D5A1F">
      <w:pPr>
        <w:spacing w:after="0"/>
        <w:jc w:val="center"/>
        <w:rPr>
          <w:rFonts w:ascii="Times New Roman" w:hAnsi="Times New Roman"/>
          <w:b/>
          <w:sz w:val="32"/>
          <w:szCs w:val="32"/>
          <w:lang w:val="en-US"/>
        </w:rPr>
      </w:pPr>
    </w:p>
    <w:p w:rsidR="00863C4B" w:rsidRDefault="00863C4B" w:rsidP="003D5A1F">
      <w:pPr>
        <w:spacing w:after="0"/>
        <w:jc w:val="center"/>
        <w:rPr>
          <w:rFonts w:ascii="Times New Roman" w:hAnsi="Times New Roman"/>
          <w:b/>
          <w:sz w:val="32"/>
          <w:szCs w:val="32"/>
          <w:lang w:val="en-US"/>
        </w:rPr>
      </w:pPr>
    </w:p>
    <w:p w:rsidR="00863C4B" w:rsidRDefault="00863C4B" w:rsidP="003D5A1F">
      <w:pPr>
        <w:spacing w:after="0"/>
        <w:jc w:val="center"/>
        <w:rPr>
          <w:rFonts w:ascii="Times New Roman" w:hAnsi="Times New Roman"/>
          <w:b/>
          <w:sz w:val="32"/>
          <w:szCs w:val="32"/>
          <w:lang w:val="en-US"/>
        </w:rPr>
      </w:pPr>
    </w:p>
    <w:p w:rsidR="00863C4B" w:rsidRDefault="00863C4B" w:rsidP="003D5A1F">
      <w:pPr>
        <w:spacing w:after="0"/>
        <w:jc w:val="center"/>
        <w:rPr>
          <w:rFonts w:ascii="Times New Roman" w:hAnsi="Times New Roman"/>
          <w:b/>
          <w:sz w:val="32"/>
          <w:szCs w:val="32"/>
          <w:lang w:val="en-US"/>
        </w:rPr>
      </w:pPr>
    </w:p>
    <w:p w:rsidR="003D5A1F" w:rsidRPr="000B06D9"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ДОКУМЕНТАЦИЯ</w:t>
      </w:r>
    </w:p>
    <w:p w:rsidR="00441EC1" w:rsidRPr="000B06D9" w:rsidRDefault="003D5A1F" w:rsidP="003D5A1F">
      <w:pPr>
        <w:spacing w:after="0"/>
        <w:jc w:val="center"/>
        <w:rPr>
          <w:rFonts w:ascii="Times New Roman" w:hAnsi="Times New Roman"/>
          <w:b/>
          <w:sz w:val="32"/>
          <w:szCs w:val="32"/>
          <w:lang w:val="en-US"/>
        </w:rPr>
      </w:pPr>
      <w:r w:rsidRPr="000B06D9">
        <w:rPr>
          <w:rFonts w:ascii="Times New Roman" w:hAnsi="Times New Roman"/>
          <w:b/>
          <w:sz w:val="32"/>
          <w:szCs w:val="32"/>
        </w:rPr>
        <w:t xml:space="preserve">ЗА УЧАСТИЕ В ОТКРИТА ПРОЦЕДУРА ЗА ВЪЗЛАГАНЕ НА ОБЩЕСТВЕНА ПОРЪЧКА </w:t>
      </w:r>
    </w:p>
    <w:p w:rsidR="003D5A1F"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С ПРЕДМЕТ</w:t>
      </w:r>
      <w:r w:rsidR="00AA6661">
        <w:rPr>
          <w:rFonts w:ascii="Times New Roman" w:hAnsi="Times New Roman"/>
          <w:b/>
          <w:sz w:val="32"/>
          <w:szCs w:val="32"/>
        </w:rPr>
        <w:t>:</w:t>
      </w:r>
    </w:p>
    <w:p w:rsidR="00360840" w:rsidRDefault="00360840" w:rsidP="003D5A1F">
      <w:pPr>
        <w:spacing w:after="0" w:line="240" w:lineRule="auto"/>
        <w:ind w:firstLine="567"/>
        <w:jc w:val="center"/>
        <w:rPr>
          <w:rFonts w:ascii="Times New Roman" w:eastAsia="Times New Roman" w:hAnsi="Times New Roman"/>
          <w:b/>
          <w:sz w:val="24"/>
          <w:szCs w:val="24"/>
          <w:lang w:val="en-US" w:eastAsia="bg-BG"/>
        </w:rPr>
      </w:pPr>
    </w:p>
    <w:p w:rsidR="002A7B68" w:rsidRPr="002A7B68" w:rsidRDefault="002A7B68" w:rsidP="002A7B68">
      <w:pPr>
        <w:spacing w:after="0" w:line="240" w:lineRule="auto"/>
        <w:ind w:firstLine="567"/>
        <w:jc w:val="center"/>
        <w:rPr>
          <w:rFonts w:ascii="Times New Roman" w:eastAsia="Times New Roman" w:hAnsi="Times New Roman"/>
          <w:b/>
          <w:sz w:val="24"/>
          <w:szCs w:val="24"/>
          <w:lang w:eastAsia="bg-BG"/>
        </w:rPr>
      </w:pPr>
      <w:r w:rsidRPr="002A7B68">
        <w:rPr>
          <w:rFonts w:ascii="Times New Roman" w:eastAsia="Times New Roman" w:hAnsi="Times New Roman"/>
          <w:b/>
          <w:sz w:val="24"/>
          <w:szCs w:val="24"/>
          <w:lang w:eastAsia="bg-BG"/>
        </w:rPr>
        <w:t>Печат на информационни и рекламни материали за нуждите на Община Русе и всички нейни подразделения, второстепенни разпоредители на бюджетна издръжка, които не са самостоятелни възложители по ЗОП.</w:t>
      </w:r>
    </w:p>
    <w:p w:rsidR="002A7B68" w:rsidRPr="002A7B68" w:rsidRDefault="002A7B68" w:rsidP="002A7B68">
      <w:pPr>
        <w:spacing w:after="0" w:line="240" w:lineRule="auto"/>
        <w:ind w:firstLine="567"/>
        <w:jc w:val="center"/>
        <w:rPr>
          <w:rFonts w:ascii="Times New Roman" w:eastAsia="Times New Roman" w:hAnsi="Times New Roman"/>
          <w:b/>
          <w:sz w:val="24"/>
          <w:szCs w:val="24"/>
          <w:lang w:eastAsia="bg-BG"/>
        </w:rPr>
      </w:pPr>
    </w:p>
    <w:p w:rsidR="002A7B68" w:rsidRPr="002A7B68" w:rsidRDefault="002A7B68" w:rsidP="002A7B68">
      <w:pPr>
        <w:spacing w:after="0" w:line="240" w:lineRule="auto"/>
        <w:ind w:firstLine="567"/>
        <w:jc w:val="center"/>
        <w:rPr>
          <w:rFonts w:ascii="Times New Roman" w:eastAsia="Times New Roman" w:hAnsi="Times New Roman"/>
          <w:b/>
          <w:sz w:val="24"/>
          <w:szCs w:val="24"/>
          <w:lang w:eastAsia="bg-BG"/>
        </w:rPr>
      </w:pPr>
      <w:r w:rsidRPr="002A7B68">
        <w:rPr>
          <w:rFonts w:ascii="Times New Roman" w:eastAsia="Times New Roman" w:hAnsi="Times New Roman"/>
          <w:b/>
          <w:sz w:val="24"/>
          <w:szCs w:val="24"/>
          <w:lang w:eastAsia="bg-BG"/>
        </w:rPr>
        <w:t>Позиция I Изработка и печат на рекламно-информационни материали отпечатани върху винил,фолио,олекотени PVC плоскости, плексиглас, еталбонд и др. за нуждите на Община Русе и всички нейни подразделения, второстепенни разпоредители на бюджетна издръжка, които не са самостоятелни възложители по ЗОП.</w:t>
      </w:r>
    </w:p>
    <w:p w:rsidR="002A7B68" w:rsidRPr="002A7B68" w:rsidRDefault="002A7B68" w:rsidP="002A7B68">
      <w:pPr>
        <w:spacing w:after="0" w:line="240" w:lineRule="auto"/>
        <w:ind w:firstLine="567"/>
        <w:jc w:val="center"/>
        <w:rPr>
          <w:rFonts w:ascii="Times New Roman" w:eastAsia="Times New Roman" w:hAnsi="Times New Roman"/>
          <w:b/>
          <w:sz w:val="24"/>
          <w:szCs w:val="24"/>
          <w:lang w:eastAsia="bg-BG"/>
        </w:rPr>
      </w:pPr>
    </w:p>
    <w:p w:rsidR="00E655CF" w:rsidRDefault="002A7B68" w:rsidP="002A7B68">
      <w:pPr>
        <w:spacing w:after="0" w:line="240" w:lineRule="auto"/>
        <w:ind w:firstLine="567"/>
        <w:jc w:val="center"/>
        <w:rPr>
          <w:rFonts w:ascii="Times New Roman" w:eastAsia="Times New Roman" w:hAnsi="Times New Roman"/>
          <w:b/>
          <w:sz w:val="24"/>
          <w:szCs w:val="24"/>
          <w:lang w:eastAsia="bg-BG"/>
        </w:rPr>
      </w:pPr>
      <w:r w:rsidRPr="002A7B68">
        <w:rPr>
          <w:rFonts w:ascii="Times New Roman" w:eastAsia="Times New Roman" w:hAnsi="Times New Roman"/>
          <w:b/>
          <w:sz w:val="24"/>
          <w:szCs w:val="24"/>
          <w:lang w:eastAsia="bg-BG"/>
        </w:rPr>
        <w:t>Позиция II Изработване на категорийна символика за нуждите на Община Русе за всички категории и видове туристически обекти по утвърден образец съгласно Закона за туризма</w:t>
      </w:r>
    </w:p>
    <w:p w:rsidR="00E655CF" w:rsidRPr="00E655CF" w:rsidRDefault="00E655CF" w:rsidP="003D5A1F">
      <w:pPr>
        <w:spacing w:after="0" w:line="240" w:lineRule="auto"/>
        <w:ind w:firstLine="567"/>
        <w:jc w:val="center"/>
        <w:rPr>
          <w:rFonts w:ascii="Times New Roman" w:eastAsia="Times New Roman" w:hAnsi="Times New Roman"/>
          <w:b/>
          <w:sz w:val="24"/>
          <w:szCs w:val="24"/>
          <w:lang w:eastAsia="bg-BG"/>
        </w:rPr>
      </w:pPr>
    </w:p>
    <w:p w:rsidR="003D5A1F" w:rsidRPr="005C22DC" w:rsidRDefault="00360840" w:rsidP="003D5A1F">
      <w:pPr>
        <w:spacing w:after="0" w:line="240" w:lineRule="auto"/>
        <w:ind w:firstLine="567"/>
        <w:jc w:val="center"/>
        <w:rPr>
          <w:rFonts w:ascii="Times New Roman" w:eastAsia="Times New Roman" w:hAnsi="Times New Roman"/>
          <w:sz w:val="24"/>
          <w:szCs w:val="24"/>
          <w:lang w:eastAsia="bg-BG"/>
        </w:rPr>
      </w:pPr>
      <w:r w:rsidRPr="005C22DC">
        <w:rPr>
          <w:rFonts w:ascii="Times New Roman" w:eastAsia="Times New Roman" w:hAnsi="Times New Roman"/>
          <w:sz w:val="24"/>
          <w:szCs w:val="24"/>
          <w:lang w:eastAsia="bg-BG"/>
        </w:rPr>
        <w:t xml:space="preserve"> </w:t>
      </w:r>
      <w:r w:rsidR="003D5A1F" w:rsidRPr="005C22DC">
        <w:rPr>
          <w:rFonts w:ascii="Times New Roman" w:eastAsia="Times New Roman" w:hAnsi="Times New Roman"/>
          <w:sz w:val="24"/>
          <w:szCs w:val="24"/>
          <w:lang w:eastAsia="bg-BG"/>
        </w:rPr>
        <w:t>(Тази документация е изготвена в съответствие с нормите на Закона за обществените поръчки  и  е одобрена с Решение №</w:t>
      </w:r>
      <w:r w:rsidR="00156F21" w:rsidRPr="005C22DC">
        <w:rPr>
          <w:rFonts w:ascii="Times New Roman" w:eastAsia="Times New Roman" w:hAnsi="Times New Roman"/>
          <w:sz w:val="24"/>
          <w:szCs w:val="24"/>
          <w:lang w:eastAsia="bg-BG"/>
        </w:rPr>
        <w:t xml:space="preserve"> </w:t>
      </w:r>
      <w:r w:rsidR="00863C4B">
        <w:rPr>
          <w:rFonts w:ascii="Times New Roman" w:eastAsia="Times New Roman" w:hAnsi="Times New Roman"/>
          <w:sz w:val="24"/>
          <w:szCs w:val="24"/>
          <w:lang w:eastAsia="bg-BG"/>
        </w:rPr>
        <w:t>РД-01-2608</w:t>
      </w:r>
      <w:r w:rsidR="00D02324">
        <w:rPr>
          <w:rFonts w:ascii="Times New Roman" w:eastAsia="Times New Roman" w:hAnsi="Times New Roman"/>
          <w:sz w:val="24"/>
          <w:szCs w:val="24"/>
          <w:lang w:eastAsia="bg-BG"/>
        </w:rPr>
        <w:t xml:space="preserve"> </w:t>
      </w:r>
      <w:r w:rsidR="00156F21" w:rsidRPr="005C22DC">
        <w:rPr>
          <w:rFonts w:ascii="Times New Roman" w:eastAsia="Times New Roman" w:hAnsi="Times New Roman"/>
          <w:sz w:val="24"/>
          <w:szCs w:val="24"/>
          <w:lang w:eastAsia="bg-BG"/>
        </w:rPr>
        <w:t xml:space="preserve">  от </w:t>
      </w:r>
      <w:r w:rsidR="00863C4B">
        <w:rPr>
          <w:rFonts w:ascii="Times New Roman" w:eastAsia="Times New Roman" w:hAnsi="Times New Roman"/>
          <w:sz w:val="24"/>
          <w:szCs w:val="24"/>
          <w:lang w:eastAsia="bg-BG"/>
        </w:rPr>
        <w:t>08.10.2015г.</w:t>
      </w:r>
      <w:r w:rsidR="003D5A1F" w:rsidRPr="005C22DC">
        <w:rPr>
          <w:rFonts w:ascii="Times New Roman" w:eastAsia="Times New Roman" w:hAnsi="Times New Roman"/>
          <w:sz w:val="24"/>
          <w:szCs w:val="24"/>
          <w:lang w:eastAsia="bg-BG"/>
        </w:rPr>
        <w:t xml:space="preserve"> на</w:t>
      </w:r>
      <w:r w:rsidR="003D5A1F" w:rsidRPr="005C22DC">
        <w:rPr>
          <w:rFonts w:ascii="Times New Roman" w:eastAsia="Times New Roman" w:hAnsi="Times New Roman"/>
          <w:sz w:val="24"/>
          <w:szCs w:val="24"/>
          <w:lang w:val="ru-RU" w:eastAsia="bg-BG"/>
        </w:rPr>
        <w:t xml:space="preserve"> </w:t>
      </w:r>
      <w:r w:rsidR="00441EC1" w:rsidRPr="005C22DC">
        <w:rPr>
          <w:rFonts w:ascii="Times New Roman" w:eastAsia="Times New Roman" w:hAnsi="Times New Roman"/>
          <w:sz w:val="24"/>
          <w:szCs w:val="24"/>
          <w:lang w:eastAsia="bg-BG"/>
        </w:rPr>
        <w:t>К</w:t>
      </w:r>
      <w:r w:rsidR="003D5A1F" w:rsidRPr="005C22DC">
        <w:rPr>
          <w:rFonts w:ascii="Times New Roman" w:eastAsia="Times New Roman" w:hAnsi="Times New Roman"/>
          <w:sz w:val="24"/>
          <w:szCs w:val="24"/>
          <w:lang w:eastAsia="bg-BG"/>
        </w:rPr>
        <w:t xml:space="preserve">мета на </w:t>
      </w:r>
      <w:r w:rsidR="00441EC1" w:rsidRPr="005C22DC">
        <w:rPr>
          <w:rFonts w:ascii="Times New Roman" w:eastAsia="Times New Roman" w:hAnsi="Times New Roman"/>
          <w:sz w:val="24"/>
          <w:szCs w:val="24"/>
          <w:lang w:eastAsia="bg-BG"/>
        </w:rPr>
        <w:t>О</w:t>
      </w:r>
      <w:r w:rsidR="003D5A1F" w:rsidRPr="005C22DC">
        <w:rPr>
          <w:rFonts w:ascii="Times New Roman" w:eastAsia="Times New Roman" w:hAnsi="Times New Roman"/>
          <w:sz w:val="24"/>
          <w:szCs w:val="24"/>
          <w:lang w:eastAsia="bg-BG"/>
        </w:rPr>
        <w:t xml:space="preserve">бщина </w:t>
      </w:r>
      <w:r w:rsidR="000B06D9" w:rsidRPr="005C22DC">
        <w:rPr>
          <w:rFonts w:ascii="Times New Roman" w:eastAsia="Times New Roman" w:hAnsi="Times New Roman"/>
          <w:sz w:val="24"/>
          <w:szCs w:val="24"/>
          <w:lang w:eastAsia="bg-BG"/>
        </w:rPr>
        <w:t>Русе</w:t>
      </w:r>
      <w:r w:rsidR="003D5A1F" w:rsidRPr="005C22DC">
        <w:rPr>
          <w:rFonts w:ascii="Times New Roman" w:eastAsia="Times New Roman" w:hAnsi="Times New Roman"/>
          <w:sz w:val="24"/>
          <w:szCs w:val="24"/>
          <w:lang w:eastAsia="bg-BG"/>
        </w:rPr>
        <w:t>)</w:t>
      </w:r>
    </w:p>
    <w:p w:rsidR="006F2D9A" w:rsidRDefault="006F2D9A" w:rsidP="00D53399">
      <w:pPr>
        <w:ind w:left="360"/>
        <w:jc w:val="center"/>
        <w:rPr>
          <w:rFonts w:ascii="Times New Roman" w:hAnsi="Times New Roman"/>
          <w:b/>
          <w:sz w:val="32"/>
          <w:szCs w:val="32"/>
          <w:lang w:val="en-US"/>
        </w:rPr>
      </w:pPr>
    </w:p>
    <w:p w:rsidR="00D53399" w:rsidRPr="002A7B68" w:rsidRDefault="00D53399" w:rsidP="00D53399">
      <w:pPr>
        <w:ind w:left="360"/>
        <w:jc w:val="center"/>
        <w:rPr>
          <w:rFonts w:ascii="Times New Roman" w:hAnsi="Times New Roman"/>
          <w:b/>
          <w:bCs/>
          <w:color w:val="FF0000"/>
          <w:sz w:val="24"/>
          <w:szCs w:val="24"/>
          <w:lang w:val="en-US"/>
        </w:rPr>
      </w:pPr>
      <w:r w:rsidRPr="002A7B68">
        <w:rPr>
          <w:rFonts w:ascii="Times New Roman" w:hAnsi="Times New Roman"/>
          <w:b/>
          <w:color w:val="FF0000"/>
          <w:sz w:val="24"/>
          <w:szCs w:val="24"/>
        </w:rPr>
        <w:t xml:space="preserve">Съгласно  разпоредбите на чл. </w:t>
      </w:r>
      <w:r w:rsidRPr="002A7B68">
        <w:rPr>
          <w:rFonts w:ascii="Times New Roman" w:hAnsi="Times New Roman"/>
          <w:b/>
          <w:bCs/>
          <w:color w:val="FF0000"/>
          <w:sz w:val="24"/>
          <w:szCs w:val="24"/>
          <w:lang w:val="en-US"/>
        </w:rPr>
        <w:t xml:space="preserve">16г. </w:t>
      </w:r>
      <w:r w:rsidRPr="002A7B68">
        <w:rPr>
          <w:rFonts w:ascii="Times New Roman" w:hAnsi="Times New Roman"/>
          <w:b/>
          <w:bCs/>
          <w:color w:val="FF0000"/>
          <w:sz w:val="24"/>
          <w:szCs w:val="24"/>
        </w:rPr>
        <w:t>от ЗОП, Възл</w:t>
      </w:r>
      <w:r w:rsidR="00360840" w:rsidRPr="002A7B68">
        <w:rPr>
          <w:rFonts w:ascii="Times New Roman" w:hAnsi="Times New Roman"/>
          <w:b/>
          <w:bCs/>
          <w:color w:val="FF0000"/>
          <w:sz w:val="24"/>
          <w:szCs w:val="24"/>
        </w:rPr>
        <w:t>о</w:t>
      </w:r>
      <w:r w:rsidRPr="002A7B68">
        <w:rPr>
          <w:rFonts w:ascii="Times New Roman" w:hAnsi="Times New Roman"/>
          <w:b/>
          <w:bCs/>
          <w:color w:val="FF0000"/>
          <w:sz w:val="24"/>
          <w:szCs w:val="24"/>
        </w:rPr>
        <w:t xml:space="preserve">жителя обявява, че поръчката е предназначена за изпълнение от специализирани предприятия или кооперации на хора с увреждания, тъй като </w:t>
      </w:r>
      <w:r w:rsidRPr="002A7B68">
        <w:rPr>
          <w:rFonts w:ascii="Times New Roman" w:hAnsi="Times New Roman"/>
          <w:b/>
          <w:bCs/>
          <w:color w:val="FF0000"/>
          <w:sz w:val="24"/>
          <w:szCs w:val="24"/>
          <w:lang w:val="en-US"/>
        </w:rPr>
        <w:t>предметът на поръчката е включен в списъка по чл. 30 от Закона за интеграция на хората с увреждания</w:t>
      </w:r>
    </w:p>
    <w:p w:rsidR="003D5A1F" w:rsidRDefault="000B06D9" w:rsidP="003D5A1F">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г</w:t>
      </w:r>
      <w:r w:rsidR="003D5A1F" w:rsidRPr="000B06D9">
        <w:rPr>
          <w:rFonts w:ascii="Times New Roman" w:eastAsia="Times New Roman" w:hAnsi="Times New Roman"/>
          <w:b/>
          <w:color w:val="000000"/>
          <w:sz w:val="24"/>
          <w:szCs w:val="24"/>
          <w:lang w:eastAsia="bg-BG"/>
        </w:rPr>
        <w:t>р.</w:t>
      </w:r>
      <w:r w:rsidR="00476095" w:rsidRPr="000B06D9">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Русе</w:t>
      </w:r>
      <w:r w:rsidR="002A7B68">
        <w:rPr>
          <w:rFonts w:ascii="Times New Roman" w:eastAsia="Times New Roman" w:hAnsi="Times New Roman"/>
          <w:b/>
          <w:color w:val="000000"/>
          <w:sz w:val="24"/>
          <w:szCs w:val="24"/>
          <w:lang w:eastAsia="bg-BG"/>
        </w:rPr>
        <w:t>,</w:t>
      </w:r>
      <w:r w:rsidR="003D5A1F" w:rsidRPr="000B06D9">
        <w:rPr>
          <w:rFonts w:ascii="Times New Roman" w:eastAsia="Times New Roman" w:hAnsi="Times New Roman"/>
          <w:b/>
          <w:color w:val="000000"/>
          <w:sz w:val="24"/>
          <w:szCs w:val="24"/>
          <w:lang w:eastAsia="bg-BG"/>
        </w:rPr>
        <w:t xml:space="preserve"> 201</w:t>
      </w:r>
      <w:r w:rsidR="00441EC1" w:rsidRPr="000B06D9">
        <w:rPr>
          <w:rFonts w:ascii="Times New Roman" w:eastAsia="Times New Roman" w:hAnsi="Times New Roman"/>
          <w:b/>
          <w:color w:val="000000"/>
          <w:sz w:val="24"/>
          <w:szCs w:val="24"/>
          <w:lang w:eastAsia="bg-BG"/>
        </w:rPr>
        <w:t>5</w:t>
      </w:r>
      <w:r w:rsidR="003D5A1F" w:rsidRPr="000B06D9">
        <w:rPr>
          <w:rFonts w:ascii="Times New Roman" w:eastAsia="Times New Roman" w:hAnsi="Times New Roman"/>
          <w:b/>
          <w:color w:val="000000"/>
          <w:sz w:val="24"/>
          <w:szCs w:val="24"/>
          <w:lang w:eastAsia="bg-BG"/>
        </w:rPr>
        <w:t xml:space="preserve"> г.</w:t>
      </w:r>
    </w:p>
    <w:p w:rsidR="00BB2E66" w:rsidRDefault="00BB2E66" w:rsidP="003D5A1F">
      <w:pPr>
        <w:spacing w:after="0" w:line="240" w:lineRule="auto"/>
        <w:jc w:val="center"/>
        <w:rPr>
          <w:rFonts w:ascii="Times New Roman" w:eastAsia="Times New Roman" w:hAnsi="Times New Roman"/>
          <w:b/>
          <w:color w:val="000000"/>
          <w:sz w:val="24"/>
          <w:szCs w:val="24"/>
          <w:lang w:val="en-US" w:eastAsia="bg-BG"/>
        </w:rPr>
      </w:pPr>
    </w:p>
    <w:p w:rsidR="00863C4B" w:rsidRDefault="00863C4B" w:rsidP="003D5A1F">
      <w:pPr>
        <w:spacing w:after="0" w:line="240" w:lineRule="auto"/>
        <w:jc w:val="center"/>
        <w:rPr>
          <w:rFonts w:ascii="Times New Roman" w:eastAsia="Times New Roman" w:hAnsi="Times New Roman"/>
          <w:b/>
          <w:color w:val="000000"/>
          <w:sz w:val="24"/>
          <w:szCs w:val="24"/>
          <w:lang w:val="en-US" w:eastAsia="bg-BG"/>
        </w:rPr>
      </w:pPr>
    </w:p>
    <w:p w:rsidR="00863C4B" w:rsidRDefault="00863C4B" w:rsidP="003D5A1F">
      <w:pPr>
        <w:spacing w:after="0" w:line="240" w:lineRule="auto"/>
        <w:jc w:val="center"/>
        <w:rPr>
          <w:rFonts w:ascii="Times New Roman" w:eastAsia="Times New Roman" w:hAnsi="Times New Roman"/>
          <w:b/>
          <w:color w:val="000000"/>
          <w:sz w:val="24"/>
          <w:szCs w:val="24"/>
          <w:lang w:val="en-US" w:eastAsia="bg-BG"/>
        </w:rPr>
      </w:pPr>
    </w:p>
    <w:p w:rsidR="00863C4B" w:rsidRDefault="00863C4B" w:rsidP="003D5A1F">
      <w:pPr>
        <w:spacing w:after="0" w:line="240" w:lineRule="auto"/>
        <w:jc w:val="center"/>
        <w:rPr>
          <w:rFonts w:ascii="Times New Roman" w:eastAsia="Times New Roman" w:hAnsi="Times New Roman"/>
          <w:b/>
          <w:color w:val="000000"/>
          <w:sz w:val="24"/>
          <w:szCs w:val="24"/>
          <w:lang w:val="en-US" w:eastAsia="bg-BG"/>
        </w:rPr>
      </w:pPr>
    </w:p>
    <w:p w:rsidR="00863C4B" w:rsidRPr="00863C4B" w:rsidRDefault="00863C4B" w:rsidP="003D5A1F">
      <w:pPr>
        <w:spacing w:after="0" w:line="240" w:lineRule="auto"/>
        <w:jc w:val="center"/>
        <w:rPr>
          <w:rFonts w:ascii="Times New Roman" w:eastAsia="Times New Roman" w:hAnsi="Times New Roman"/>
          <w:b/>
          <w:color w:val="000000"/>
          <w:sz w:val="24"/>
          <w:szCs w:val="24"/>
          <w:lang w:val="en-US" w:eastAsia="bg-BG"/>
        </w:rPr>
      </w:pPr>
    </w:p>
    <w:p w:rsidR="00E655CF" w:rsidRDefault="00E655CF" w:rsidP="003D5A1F">
      <w:pPr>
        <w:spacing w:after="0" w:line="240" w:lineRule="auto"/>
        <w:jc w:val="center"/>
        <w:rPr>
          <w:rFonts w:ascii="Times New Roman" w:eastAsia="Times New Roman" w:hAnsi="Times New Roman"/>
          <w:b/>
          <w:color w:val="000000"/>
          <w:sz w:val="24"/>
          <w:szCs w:val="24"/>
          <w:lang w:eastAsia="bg-BG"/>
        </w:rPr>
      </w:pPr>
    </w:p>
    <w:p w:rsidR="00E655CF" w:rsidRDefault="00E655CF" w:rsidP="003D5A1F">
      <w:pPr>
        <w:spacing w:after="0" w:line="240" w:lineRule="auto"/>
        <w:jc w:val="center"/>
        <w:rPr>
          <w:rFonts w:ascii="Times New Roman" w:eastAsia="Times New Roman" w:hAnsi="Times New Roman"/>
          <w:b/>
          <w:color w:val="000000"/>
          <w:sz w:val="24"/>
          <w:szCs w:val="24"/>
          <w:lang w:eastAsia="bg-BG"/>
        </w:rPr>
      </w:pPr>
    </w:p>
    <w:sdt>
      <w:sdtPr>
        <w:rPr>
          <w:rFonts w:ascii="Times New Roman" w:eastAsia="Calibri" w:hAnsi="Times New Roman" w:cs="Times New Roman"/>
          <w:b w:val="0"/>
          <w:bCs w:val="0"/>
          <w:color w:val="auto"/>
          <w:sz w:val="22"/>
          <w:szCs w:val="22"/>
          <w:lang w:val="bg-BG" w:eastAsia="en-US"/>
        </w:rPr>
        <w:id w:val="1250625819"/>
        <w:docPartObj>
          <w:docPartGallery w:val="Table of Contents"/>
          <w:docPartUnique/>
        </w:docPartObj>
      </w:sdtPr>
      <w:sdtEndPr>
        <w:rPr>
          <w:rFonts w:ascii="Calibri" w:hAnsi="Calibri"/>
          <w:noProof/>
        </w:rPr>
      </w:sdtEndPr>
      <w:sdtContent>
        <w:p w:rsidR="00A82F30" w:rsidRPr="000B06D9" w:rsidRDefault="00542A59">
          <w:pPr>
            <w:pStyle w:val="af0"/>
            <w:rPr>
              <w:rFonts w:ascii="Times New Roman" w:hAnsi="Times New Roman" w:cs="Times New Roman"/>
              <w:lang w:val="bg-BG"/>
            </w:rPr>
          </w:pPr>
          <w:r w:rsidRPr="000B06D9">
            <w:rPr>
              <w:rFonts w:ascii="Times New Roman" w:hAnsi="Times New Roman" w:cs="Times New Roman"/>
              <w:lang w:val="bg-BG"/>
            </w:rPr>
            <w:t>Съдържание</w:t>
          </w:r>
        </w:p>
        <w:p w:rsidR="00193598" w:rsidRPr="006F4D74" w:rsidRDefault="00A82F30" w:rsidP="0039791D">
          <w:pPr>
            <w:pStyle w:val="11"/>
            <w:rPr>
              <w:rFonts w:eastAsiaTheme="minorEastAsia"/>
              <w:lang w:eastAsia="bg-BG"/>
            </w:rPr>
          </w:pPr>
          <w:r w:rsidRPr="006F4D74">
            <w:rPr>
              <w:noProof w:val="0"/>
            </w:rPr>
            <w:fldChar w:fldCharType="begin"/>
          </w:r>
          <w:r w:rsidRPr="006F4D74">
            <w:instrText xml:space="preserve"> TOC \o "1-3" \h \z \u </w:instrText>
          </w:r>
          <w:r w:rsidRPr="006F4D74">
            <w:rPr>
              <w:noProof w:val="0"/>
            </w:rPr>
            <w:fldChar w:fldCharType="separate"/>
          </w:r>
          <w:hyperlink w:anchor="_Toc410048571" w:history="1">
            <w:r w:rsidR="00193598" w:rsidRPr="006F4D74">
              <w:rPr>
                <w:rStyle w:val="a3"/>
              </w:rPr>
              <w:t>А. РЕШЕНИЕ ЗА ОТКРИВАНЕ НА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_Toc410048571 \h </w:instrText>
            </w:r>
            <w:r w:rsidR="00193598" w:rsidRPr="006F4D74">
              <w:rPr>
                <w:webHidden/>
              </w:rPr>
            </w:r>
            <w:r w:rsidR="00193598" w:rsidRPr="006F4D74">
              <w:rPr>
                <w:webHidden/>
              </w:rPr>
              <w:fldChar w:fldCharType="separate"/>
            </w:r>
            <w:r w:rsidR="0042363D">
              <w:rPr>
                <w:webHidden/>
              </w:rPr>
              <w:t>3</w:t>
            </w:r>
            <w:r w:rsidR="00193598" w:rsidRPr="006F4D74">
              <w:rPr>
                <w:webHidden/>
              </w:rPr>
              <w:fldChar w:fldCharType="end"/>
            </w:r>
          </w:hyperlink>
        </w:p>
        <w:p w:rsidR="00193598" w:rsidRPr="006F4D74" w:rsidRDefault="001B556E" w:rsidP="0039791D">
          <w:pPr>
            <w:pStyle w:val="11"/>
            <w:rPr>
              <w:rFonts w:eastAsiaTheme="minorEastAsia"/>
              <w:lang w:eastAsia="bg-BG"/>
            </w:rPr>
          </w:pPr>
          <w:hyperlink w:anchor="_Toc410048572" w:history="1">
            <w:r w:rsidR="00193598" w:rsidRPr="006F4D74">
              <w:rPr>
                <w:rStyle w:val="a3"/>
              </w:rPr>
              <w:t>B. ОБЯВЛЕНИЕ ЗА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_Toc410048572 \h </w:instrText>
            </w:r>
            <w:r w:rsidR="00193598" w:rsidRPr="006F4D74">
              <w:rPr>
                <w:webHidden/>
              </w:rPr>
            </w:r>
            <w:r w:rsidR="00193598" w:rsidRPr="006F4D74">
              <w:rPr>
                <w:webHidden/>
              </w:rPr>
              <w:fldChar w:fldCharType="separate"/>
            </w:r>
            <w:r w:rsidR="0042363D">
              <w:rPr>
                <w:webHidden/>
              </w:rPr>
              <w:t>3</w:t>
            </w:r>
            <w:r w:rsidR="00193598" w:rsidRPr="006F4D74">
              <w:rPr>
                <w:webHidden/>
              </w:rPr>
              <w:fldChar w:fldCharType="end"/>
            </w:r>
          </w:hyperlink>
        </w:p>
        <w:p w:rsidR="00193598" w:rsidRPr="006F4D74" w:rsidRDefault="001B556E" w:rsidP="0039791D">
          <w:pPr>
            <w:pStyle w:val="11"/>
            <w:rPr>
              <w:rFonts w:eastAsiaTheme="minorEastAsia"/>
              <w:lang w:eastAsia="bg-BG"/>
            </w:rPr>
          </w:pPr>
          <w:hyperlink w:anchor="_Toc410048573" w:history="1">
            <w:r w:rsidR="00193598" w:rsidRPr="006F4D74">
              <w:rPr>
                <w:rStyle w:val="a3"/>
              </w:rPr>
              <w:t>C. ТЕХНИЧЕСКИ СПЕЦИФИКАЦИИ</w:t>
            </w:r>
            <w:r w:rsidR="00193598" w:rsidRPr="006F4D74">
              <w:rPr>
                <w:webHidden/>
              </w:rPr>
              <w:tab/>
            </w:r>
            <w:r w:rsidR="00193598" w:rsidRPr="006F4D74">
              <w:rPr>
                <w:webHidden/>
              </w:rPr>
              <w:fldChar w:fldCharType="begin"/>
            </w:r>
            <w:r w:rsidR="00193598" w:rsidRPr="006F4D74">
              <w:rPr>
                <w:webHidden/>
              </w:rPr>
              <w:instrText xml:space="preserve"> PAGEREF _Toc410048573 \h </w:instrText>
            </w:r>
            <w:r w:rsidR="00193598" w:rsidRPr="006F4D74">
              <w:rPr>
                <w:webHidden/>
              </w:rPr>
            </w:r>
            <w:r w:rsidR="00193598" w:rsidRPr="006F4D74">
              <w:rPr>
                <w:webHidden/>
              </w:rPr>
              <w:fldChar w:fldCharType="separate"/>
            </w:r>
            <w:r w:rsidR="0042363D">
              <w:rPr>
                <w:webHidden/>
              </w:rPr>
              <w:t>3</w:t>
            </w:r>
            <w:r w:rsidR="00193598" w:rsidRPr="006F4D74">
              <w:rPr>
                <w:webHidden/>
              </w:rPr>
              <w:fldChar w:fldCharType="end"/>
            </w:r>
          </w:hyperlink>
        </w:p>
        <w:p w:rsidR="00193598" w:rsidRPr="0039791D" w:rsidRDefault="001B556E" w:rsidP="0039791D">
          <w:pPr>
            <w:pStyle w:val="11"/>
            <w:rPr>
              <w:rFonts w:eastAsiaTheme="minorEastAsia"/>
              <w:lang w:eastAsia="bg-BG"/>
            </w:rPr>
          </w:pPr>
          <w:hyperlink w:anchor="_Toc410048574" w:history="1">
            <w:r w:rsidR="00193598" w:rsidRPr="0039791D">
              <w:rPr>
                <w:rStyle w:val="a3"/>
                <w:color w:val="auto"/>
              </w:rPr>
              <w:t>D. МЕТОДИКА ЗА ОПРЕДЕЛЯНЕ НА КОМПЛЕКСНАТА ОЦЕНКА НА ОФЕРТИТЕ</w:t>
            </w:r>
          </w:hyperlink>
        </w:p>
        <w:p w:rsidR="00193598" w:rsidRPr="006F4D74" w:rsidRDefault="001B556E" w:rsidP="0039791D">
          <w:pPr>
            <w:pStyle w:val="11"/>
            <w:rPr>
              <w:rFonts w:eastAsiaTheme="minorEastAsia"/>
              <w:lang w:eastAsia="bg-BG"/>
            </w:rPr>
          </w:pPr>
          <w:hyperlink w:anchor="_Toc410048575" w:history="1">
            <w:r w:rsidR="00193598" w:rsidRPr="006F4D74">
              <w:rPr>
                <w:rStyle w:val="a3"/>
              </w:rPr>
              <w:t>E. ИЗИСКВАНИЯ И УКАЗАНИЯ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_Toc410048575 \h </w:instrText>
            </w:r>
            <w:r w:rsidR="00193598" w:rsidRPr="006F4D74">
              <w:rPr>
                <w:webHidden/>
              </w:rPr>
            </w:r>
            <w:r w:rsidR="00193598" w:rsidRPr="006F4D74">
              <w:rPr>
                <w:webHidden/>
              </w:rPr>
              <w:fldChar w:fldCharType="separate"/>
            </w:r>
            <w:r w:rsidR="0042363D">
              <w:rPr>
                <w:webHidden/>
              </w:rPr>
              <w:t>4</w:t>
            </w:r>
            <w:r w:rsidR="00193598" w:rsidRPr="006F4D74">
              <w:rPr>
                <w:webHidden/>
              </w:rPr>
              <w:fldChar w:fldCharType="end"/>
            </w:r>
          </w:hyperlink>
        </w:p>
        <w:p w:rsidR="00193598" w:rsidRPr="006F4D74" w:rsidRDefault="001B556E" w:rsidP="0039791D">
          <w:pPr>
            <w:pStyle w:val="11"/>
            <w:rPr>
              <w:rFonts w:eastAsiaTheme="minorEastAsia"/>
              <w:lang w:eastAsia="bg-BG"/>
            </w:rPr>
          </w:pPr>
          <w:hyperlink w:anchor="_Toc410048576" w:history="1">
            <w:r w:rsidR="00193598" w:rsidRPr="006F4D74">
              <w:rPr>
                <w:rStyle w:val="a3"/>
              </w:rPr>
              <w:t>І. ОБЩИ УСЛОВИЯ</w:t>
            </w:r>
            <w:r w:rsidR="00193598" w:rsidRPr="006F4D74">
              <w:rPr>
                <w:webHidden/>
              </w:rPr>
              <w:tab/>
            </w:r>
            <w:r w:rsidR="00193598" w:rsidRPr="006F4D74">
              <w:rPr>
                <w:webHidden/>
              </w:rPr>
              <w:fldChar w:fldCharType="begin"/>
            </w:r>
            <w:r w:rsidR="00193598" w:rsidRPr="006F4D74">
              <w:rPr>
                <w:webHidden/>
              </w:rPr>
              <w:instrText xml:space="preserve"> PAGEREF _Toc410048576 \h </w:instrText>
            </w:r>
            <w:r w:rsidR="00193598" w:rsidRPr="006F4D74">
              <w:rPr>
                <w:webHidden/>
              </w:rPr>
            </w:r>
            <w:r w:rsidR="00193598" w:rsidRPr="006F4D74">
              <w:rPr>
                <w:webHidden/>
              </w:rPr>
              <w:fldChar w:fldCharType="separate"/>
            </w:r>
            <w:r w:rsidR="0042363D">
              <w:rPr>
                <w:webHidden/>
              </w:rPr>
              <w:t>4</w:t>
            </w:r>
            <w:r w:rsidR="00193598" w:rsidRPr="006F4D74">
              <w:rPr>
                <w:webHidden/>
              </w:rPr>
              <w:fldChar w:fldCharType="end"/>
            </w:r>
          </w:hyperlink>
        </w:p>
        <w:p w:rsidR="00193598" w:rsidRPr="006F4D74" w:rsidRDefault="001B556E">
          <w:pPr>
            <w:pStyle w:val="21"/>
            <w:tabs>
              <w:tab w:val="left" w:pos="660"/>
              <w:tab w:val="right" w:leader="dot" w:pos="10196"/>
            </w:tabs>
            <w:rPr>
              <w:rFonts w:ascii="Times New Roman" w:eastAsiaTheme="minorEastAsia" w:hAnsi="Times New Roman"/>
              <w:b/>
              <w:noProof/>
              <w:lang w:eastAsia="bg-BG"/>
            </w:rPr>
          </w:pPr>
          <w:hyperlink w:anchor="_Toc410048577" w:history="1">
            <w:r w:rsidR="00193598" w:rsidRPr="006F4D74">
              <w:rPr>
                <w:rStyle w:val="a3"/>
                <w:rFonts w:ascii="Times New Roman" w:eastAsia="Times New Roman" w:hAnsi="Times New Roman"/>
                <w:b/>
                <w:noProof/>
                <w:lang w:eastAsia="bg-BG"/>
              </w:rPr>
              <w:t>1.</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Обект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1B556E">
          <w:pPr>
            <w:pStyle w:val="21"/>
            <w:tabs>
              <w:tab w:val="left" w:pos="660"/>
              <w:tab w:val="right" w:leader="dot" w:pos="10196"/>
            </w:tabs>
            <w:rPr>
              <w:rFonts w:ascii="Times New Roman" w:eastAsiaTheme="minorEastAsia" w:hAnsi="Times New Roman"/>
              <w:b/>
              <w:noProof/>
              <w:lang w:eastAsia="bg-BG"/>
            </w:rPr>
          </w:pPr>
          <w:hyperlink w:anchor="_Toc410048578" w:history="1">
            <w:r w:rsidR="00193598" w:rsidRPr="006F4D74">
              <w:rPr>
                <w:rStyle w:val="a3"/>
                <w:rFonts w:ascii="Times New Roman" w:eastAsia="Times New Roman" w:hAnsi="Times New Roman"/>
                <w:b/>
                <w:noProof/>
                <w:lang w:eastAsia="bg-BG"/>
              </w:rPr>
              <w:t>2.</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Предмет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_Toc410048578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1B556E">
          <w:pPr>
            <w:pStyle w:val="21"/>
            <w:tabs>
              <w:tab w:val="left" w:pos="660"/>
              <w:tab w:val="right" w:leader="dot" w:pos="10196"/>
            </w:tabs>
            <w:rPr>
              <w:rFonts w:ascii="Times New Roman" w:eastAsiaTheme="minorEastAsia" w:hAnsi="Times New Roman"/>
              <w:b/>
              <w:noProof/>
              <w:lang w:eastAsia="bg-BG"/>
            </w:rPr>
          </w:pPr>
          <w:hyperlink w:anchor="_Toc410048579" w:history="1">
            <w:r w:rsidR="00193598" w:rsidRPr="006F4D74">
              <w:rPr>
                <w:rStyle w:val="a3"/>
                <w:rFonts w:ascii="Times New Roman" w:eastAsia="Times New Roman" w:hAnsi="Times New Roman"/>
                <w:b/>
                <w:noProof/>
                <w:lang w:eastAsia="bg-BG"/>
              </w:rPr>
              <w:t>3.</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Обособени позиции</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1B556E">
          <w:pPr>
            <w:pStyle w:val="21"/>
            <w:tabs>
              <w:tab w:val="left" w:pos="660"/>
              <w:tab w:val="right" w:leader="dot" w:pos="10196"/>
            </w:tabs>
            <w:rPr>
              <w:rFonts w:ascii="Times New Roman" w:eastAsiaTheme="minorEastAsia" w:hAnsi="Times New Roman"/>
              <w:b/>
              <w:noProof/>
              <w:lang w:eastAsia="bg-BG"/>
            </w:rPr>
          </w:pPr>
          <w:hyperlink w:anchor="_Toc410048580" w:history="1">
            <w:r w:rsidR="00193598" w:rsidRPr="006F4D74">
              <w:rPr>
                <w:rStyle w:val="a3"/>
                <w:rFonts w:ascii="Times New Roman" w:eastAsia="Times New Roman" w:hAnsi="Times New Roman"/>
                <w:b/>
                <w:noProof/>
                <w:lang w:eastAsia="bg-BG"/>
              </w:rPr>
              <w:t>4.</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Възможност за представяне на варианти в офертите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1B556E">
          <w:pPr>
            <w:pStyle w:val="21"/>
            <w:tabs>
              <w:tab w:val="left" w:pos="660"/>
              <w:tab w:val="right" w:leader="dot" w:pos="10196"/>
            </w:tabs>
            <w:rPr>
              <w:rFonts w:ascii="Times New Roman" w:eastAsiaTheme="minorEastAsia" w:hAnsi="Times New Roman"/>
              <w:b/>
              <w:noProof/>
              <w:lang w:eastAsia="bg-BG"/>
            </w:rPr>
          </w:pPr>
          <w:hyperlink w:anchor="_Toc410048581" w:history="1">
            <w:r w:rsidR="00193598" w:rsidRPr="006F4D74">
              <w:rPr>
                <w:rStyle w:val="a3"/>
                <w:rFonts w:ascii="Times New Roman" w:eastAsia="Times New Roman" w:hAnsi="Times New Roman"/>
                <w:b/>
                <w:noProof/>
                <w:lang w:eastAsia="bg-BG"/>
              </w:rPr>
              <w:t>5.</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Място и срок за изпълнение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1B556E">
          <w:pPr>
            <w:pStyle w:val="21"/>
            <w:tabs>
              <w:tab w:val="left" w:pos="660"/>
              <w:tab w:val="right" w:leader="dot" w:pos="10196"/>
            </w:tabs>
            <w:rPr>
              <w:rFonts w:ascii="Times New Roman" w:eastAsiaTheme="minorEastAsia" w:hAnsi="Times New Roman"/>
              <w:b/>
              <w:noProof/>
              <w:lang w:eastAsia="bg-BG"/>
            </w:rPr>
          </w:pPr>
          <w:hyperlink w:anchor="_Toc410048582" w:history="1">
            <w:r w:rsidR="00193598" w:rsidRPr="006F4D74">
              <w:rPr>
                <w:rStyle w:val="a3"/>
                <w:rFonts w:ascii="Times New Roman" w:eastAsia="Times New Roman" w:hAnsi="Times New Roman"/>
                <w:b/>
                <w:noProof/>
                <w:lang w:eastAsia="bg-BG"/>
              </w:rPr>
              <w:t>6.</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Разходи за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5</w:t>
            </w:r>
            <w:r w:rsidR="00193598" w:rsidRPr="006F4D74">
              <w:rPr>
                <w:rFonts w:ascii="Times New Roman" w:hAnsi="Times New Roman"/>
                <w:b/>
                <w:noProof/>
                <w:webHidden/>
              </w:rPr>
              <w:fldChar w:fldCharType="end"/>
            </w:r>
          </w:hyperlink>
        </w:p>
        <w:p w:rsidR="000022A3" w:rsidRPr="000022A3" w:rsidRDefault="001B556E" w:rsidP="000022A3">
          <w:pPr>
            <w:pStyle w:val="21"/>
            <w:tabs>
              <w:tab w:val="left" w:pos="660"/>
              <w:tab w:val="right" w:leader="dot" w:pos="10196"/>
            </w:tabs>
            <w:rPr>
              <w:rFonts w:ascii="Times New Roman" w:hAnsi="Times New Roman"/>
              <w:b/>
              <w:noProof/>
              <w:color w:val="0000FF"/>
              <w:u w:val="single"/>
            </w:rPr>
          </w:pPr>
          <w:hyperlink w:anchor="_Toc410048583" w:history="1">
            <w:r w:rsidR="00193598" w:rsidRPr="006F4D74">
              <w:rPr>
                <w:rStyle w:val="a3"/>
                <w:rFonts w:ascii="Times New Roman" w:eastAsia="Times New Roman" w:hAnsi="Times New Roman"/>
                <w:b/>
                <w:noProof/>
                <w:lang w:val="en-GB" w:eastAsia="bg-BG"/>
              </w:rPr>
              <w:t>7.</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Стойност на поръчката</w:t>
            </w:r>
            <w:r w:rsidR="000022A3">
              <w:rPr>
                <w:rStyle w:val="a3"/>
                <w:rFonts w:ascii="Times New Roman" w:eastAsia="Times New Roman" w:hAnsi="Times New Roman"/>
                <w:b/>
                <w:noProof/>
                <w:lang w:eastAsia="bg-BG"/>
              </w:rPr>
              <w:t xml:space="preserve">, финансиране и плашане </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1B556E" w:rsidP="0039791D">
          <w:pPr>
            <w:pStyle w:val="11"/>
            <w:rPr>
              <w:rFonts w:eastAsiaTheme="minorEastAsia"/>
              <w:lang w:eastAsia="bg-BG"/>
            </w:rPr>
          </w:pPr>
          <w:hyperlink w:anchor="_Toc410048584" w:history="1">
            <w:r w:rsidR="00193598" w:rsidRPr="006F4D74">
              <w:rPr>
                <w:rStyle w:val="a3"/>
              </w:rPr>
              <w:t>II. ИЗИСКВАНИЯ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_Toc410048584 \h </w:instrText>
            </w:r>
            <w:r w:rsidR="00193598" w:rsidRPr="006F4D74">
              <w:rPr>
                <w:webHidden/>
              </w:rPr>
            </w:r>
            <w:r w:rsidR="00193598" w:rsidRPr="006F4D74">
              <w:rPr>
                <w:webHidden/>
              </w:rPr>
              <w:fldChar w:fldCharType="separate"/>
            </w:r>
            <w:r w:rsidR="0042363D">
              <w:rPr>
                <w:webHidden/>
              </w:rPr>
              <w:t>5</w:t>
            </w:r>
            <w:r w:rsidR="00193598" w:rsidRPr="006F4D74">
              <w:rPr>
                <w:webHidden/>
              </w:rPr>
              <w:fldChar w:fldCharType="end"/>
            </w:r>
          </w:hyperlink>
        </w:p>
        <w:p w:rsidR="00193598" w:rsidRPr="006F4D74" w:rsidRDefault="001B556E">
          <w:pPr>
            <w:pStyle w:val="21"/>
            <w:tabs>
              <w:tab w:val="left" w:pos="660"/>
              <w:tab w:val="right" w:leader="dot" w:pos="10196"/>
            </w:tabs>
            <w:rPr>
              <w:rFonts w:ascii="Times New Roman" w:eastAsiaTheme="minorEastAsia" w:hAnsi="Times New Roman"/>
              <w:b/>
              <w:noProof/>
              <w:lang w:eastAsia="bg-BG"/>
            </w:rPr>
          </w:pPr>
          <w:hyperlink w:anchor="_Toc410048585" w:history="1">
            <w:r w:rsidR="00193598" w:rsidRPr="006F4D74">
              <w:rPr>
                <w:rStyle w:val="a3"/>
                <w:rFonts w:ascii="Times New Roman" w:hAnsi="Times New Roman"/>
                <w:b/>
                <w:noProof/>
              </w:rPr>
              <w:t>1.</w:t>
            </w:r>
            <w:r w:rsidR="00193598" w:rsidRPr="006F4D74">
              <w:rPr>
                <w:rFonts w:ascii="Times New Roman" w:eastAsiaTheme="minorEastAsia" w:hAnsi="Times New Roman"/>
                <w:b/>
                <w:noProof/>
                <w:lang w:eastAsia="bg-BG"/>
              </w:rPr>
              <w:tab/>
            </w:r>
            <w:r w:rsidR="00193598" w:rsidRPr="006F4D74">
              <w:rPr>
                <w:rStyle w:val="a3"/>
                <w:rFonts w:ascii="Times New Roman" w:hAnsi="Times New Roman"/>
                <w:b/>
                <w:noProof/>
              </w:rPr>
              <w:t>Условия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_Toc410048585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5</w:t>
            </w:r>
            <w:r w:rsidR="00193598" w:rsidRPr="006F4D74">
              <w:rPr>
                <w:rFonts w:ascii="Times New Roman" w:hAnsi="Times New Roman"/>
                <w:b/>
                <w:noProof/>
                <w:webHidden/>
              </w:rPr>
              <w:fldChar w:fldCharType="end"/>
            </w:r>
          </w:hyperlink>
        </w:p>
        <w:p w:rsidR="00193598" w:rsidRPr="006F4D74" w:rsidRDefault="001B556E">
          <w:pPr>
            <w:pStyle w:val="21"/>
            <w:tabs>
              <w:tab w:val="right" w:leader="dot" w:pos="10196"/>
            </w:tabs>
            <w:rPr>
              <w:rFonts w:ascii="Times New Roman" w:eastAsiaTheme="minorEastAsia" w:hAnsi="Times New Roman"/>
              <w:b/>
              <w:noProof/>
              <w:lang w:eastAsia="bg-BG"/>
            </w:rPr>
          </w:pPr>
          <w:hyperlink w:anchor="_Toc410048586" w:history="1">
            <w:r w:rsidR="00193598" w:rsidRPr="006F4D74">
              <w:rPr>
                <w:rStyle w:val="a3"/>
                <w:rFonts w:ascii="Times New Roman" w:hAnsi="Times New Roman"/>
                <w:b/>
                <w:noProof/>
                <w:lang w:val="en-US"/>
              </w:rPr>
              <w:t xml:space="preserve">2. </w:t>
            </w:r>
            <w:r w:rsidR="00193598" w:rsidRPr="006F4D74">
              <w:rPr>
                <w:rStyle w:val="a3"/>
                <w:rFonts w:ascii="Times New Roman" w:hAnsi="Times New Roman"/>
                <w:b/>
                <w:noProof/>
              </w:rPr>
              <w:t>Изискване за упражняване на професионална дейност по чл. 49 от ЗОП</w:t>
            </w:r>
            <w:r w:rsidR="00193598" w:rsidRPr="006F4D74">
              <w:rPr>
                <w:rFonts w:ascii="Times New Roman" w:hAnsi="Times New Roman"/>
                <w:b/>
                <w:noProof/>
                <w:webHidden/>
              </w:rPr>
              <w:tab/>
            </w:r>
          </w:hyperlink>
        </w:p>
        <w:p w:rsidR="00193598" w:rsidRPr="006F4D74" w:rsidRDefault="001B556E">
          <w:pPr>
            <w:pStyle w:val="31"/>
            <w:rPr>
              <w:rFonts w:ascii="Times New Roman" w:eastAsiaTheme="minorEastAsia" w:hAnsi="Times New Roman"/>
              <w:b/>
              <w:noProof/>
              <w:lang w:eastAsia="bg-BG"/>
            </w:rPr>
          </w:pPr>
          <w:hyperlink w:anchor="_Toc410048587" w:history="1">
            <w:r w:rsidR="00193598" w:rsidRPr="006F4D74">
              <w:rPr>
                <w:rStyle w:val="a3"/>
                <w:rFonts w:ascii="Times New Roman" w:hAnsi="Times New Roman"/>
                <w:b/>
                <w:noProof/>
              </w:rPr>
              <w:t>2.1. Изискване</w:t>
            </w:r>
            <w:r w:rsidR="00193598" w:rsidRPr="006F4D74">
              <w:rPr>
                <w:rFonts w:ascii="Times New Roman" w:hAnsi="Times New Roman"/>
                <w:b/>
                <w:noProof/>
                <w:webHidden/>
              </w:rPr>
              <w:tab/>
            </w:r>
          </w:hyperlink>
        </w:p>
        <w:p w:rsidR="00193598" w:rsidRPr="006F4D74" w:rsidRDefault="001B556E">
          <w:pPr>
            <w:pStyle w:val="31"/>
            <w:rPr>
              <w:rFonts w:ascii="Times New Roman" w:eastAsiaTheme="minorEastAsia" w:hAnsi="Times New Roman"/>
              <w:b/>
              <w:noProof/>
              <w:lang w:eastAsia="bg-BG"/>
            </w:rPr>
          </w:pPr>
          <w:hyperlink w:anchor="_Toc410048588" w:history="1">
            <w:r w:rsidR="00193598" w:rsidRPr="006F4D74">
              <w:rPr>
                <w:rStyle w:val="a3"/>
                <w:rFonts w:ascii="Times New Roman" w:hAnsi="Times New Roman"/>
                <w:b/>
                <w:noProof/>
              </w:rPr>
              <w:t>2.2. Изискуеми документи</w:t>
            </w:r>
            <w:r w:rsidR="00193598" w:rsidRPr="006F4D74">
              <w:rPr>
                <w:rFonts w:ascii="Times New Roman" w:hAnsi="Times New Roman"/>
                <w:b/>
                <w:noProof/>
                <w:webHidden/>
              </w:rPr>
              <w:tab/>
            </w:r>
          </w:hyperlink>
        </w:p>
        <w:p w:rsidR="00193598" w:rsidRPr="006F4D74" w:rsidRDefault="001B556E">
          <w:pPr>
            <w:pStyle w:val="21"/>
            <w:tabs>
              <w:tab w:val="right" w:leader="dot" w:pos="10196"/>
            </w:tabs>
            <w:rPr>
              <w:rFonts w:ascii="Times New Roman" w:eastAsiaTheme="minorEastAsia" w:hAnsi="Times New Roman"/>
              <w:b/>
              <w:noProof/>
              <w:lang w:eastAsia="bg-BG"/>
            </w:rPr>
          </w:pPr>
          <w:hyperlink w:anchor="_Toc410048589" w:history="1">
            <w:r w:rsidR="00193598" w:rsidRPr="006F4D74">
              <w:rPr>
                <w:rStyle w:val="a3"/>
                <w:rFonts w:ascii="Times New Roman" w:eastAsia="Times New Roman" w:hAnsi="Times New Roman"/>
                <w:b/>
                <w:noProof/>
                <w:lang w:val="en-US" w:eastAsia="bg-BG"/>
              </w:rPr>
              <w:t xml:space="preserve">3. </w:t>
            </w:r>
            <w:r w:rsidR="00193598" w:rsidRPr="006F4D74">
              <w:rPr>
                <w:rStyle w:val="a3"/>
                <w:rFonts w:ascii="Times New Roman" w:eastAsia="Times New Roman" w:hAnsi="Times New Roman"/>
                <w:b/>
                <w:noProof/>
                <w:lang w:eastAsia="bg-BG"/>
              </w:rPr>
              <w:t>Финансови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7</w:t>
            </w:r>
            <w:r w:rsidR="00193598" w:rsidRPr="006F4D74">
              <w:rPr>
                <w:rFonts w:ascii="Times New Roman" w:hAnsi="Times New Roman"/>
                <w:b/>
                <w:noProof/>
                <w:webHidden/>
              </w:rPr>
              <w:fldChar w:fldCharType="end"/>
            </w:r>
          </w:hyperlink>
        </w:p>
        <w:p w:rsidR="00193598" w:rsidRPr="006F4D74" w:rsidRDefault="001B556E">
          <w:pPr>
            <w:pStyle w:val="31"/>
            <w:rPr>
              <w:rFonts w:ascii="Times New Roman" w:eastAsiaTheme="minorEastAsia" w:hAnsi="Times New Roman"/>
              <w:b/>
              <w:noProof/>
              <w:lang w:eastAsia="bg-BG"/>
            </w:rPr>
          </w:pPr>
          <w:hyperlink w:anchor="_Toc410048590" w:history="1">
            <w:r w:rsidR="00193598" w:rsidRPr="006F4D74">
              <w:rPr>
                <w:rStyle w:val="a3"/>
                <w:rFonts w:ascii="Times New Roman" w:hAnsi="Times New Roman"/>
                <w:b/>
                <w:noProof/>
                <w:lang w:val="en-US"/>
              </w:rPr>
              <w:t xml:space="preserve">3.1.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7</w:t>
            </w:r>
            <w:r w:rsidR="00193598" w:rsidRPr="006F4D74">
              <w:rPr>
                <w:rFonts w:ascii="Times New Roman" w:hAnsi="Times New Roman"/>
                <w:b/>
                <w:noProof/>
                <w:webHidden/>
              </w:rPr>
              <w:fldChar w:fldCharType="end"/>
            </w:r>
          </w:hyperlink>
        </w:p>
        <w:p w:rsidR="00193598" w:rsidRPr="006F4D74" w:rsidRDefault="001B556E">
          <w:pPr>
            <w:pStyle w:val="31"/>
            <w:rPr>
              <w:rFonts w:ascii="Times New Roman" w:eastAsiaTheme="minorEastAsia" w:hAnsi="Times New Roman"/>
              <w:b/>
              <w:noProof/>
              <w:lang w:eastAsia="bg-BG"/>
            </w:rPr>
          </w:pPr>
          <w:hyperlink w:anchor="_Toc410048591" w:history="1">
            <w:r w:rsidR="00193598" w:rsidRPr="006F4D74">
              <w:rPr>
                <w:rStyle w:val="a3"/>
                <w:rFonts w:ascii="Times New Roman" w:hAnsi="Times New Roman"/>
                <w:b/>
                <w:noProof/>
                <w:lang w:val="en-US"/>
              </w:rPr>
              <w:t xml:space="preserve">3.2. </w:t>
            </w:r>
            <w:r w:rsidR="00193598" w:rsidRPr="006F4D74">
              <w:rPr>
                <w:rStyle w:val="a3"/>
                <w:rFonts w:ascii="Times New Roman" w:hAnsi="Times New Roman"/>
                <w:b/>
                <w:noProof/>
              </w:rPr>
              <w:t xml:space="preserve">Изискуеми документи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7</w:t>
            </w:r>
            <w:r w:rsidR="00193598" w:rsidRPr="006F4D74">
              <w:rPr>
                <w:rFonts w:ascii="Times New Roman" w:hAnsi="Times New Roman"/>
                <w:b/>
                <w:noProof/>
                <w:webHidden/>
              </w:rPr>
              <w:fldChar w:fldCharType="end"/>
            </w:r>
          </w:hyperlink>
        </w:p>
        <w:p w:rsidR="00193598" w:rsidRPr="006F4D74" w:rsidRDefault="001B556E">
          <w:pPr>
            <w:pStyle w:val="21"/>
            <w:tabs>
              <w:tab w:val="right" w:leader="dot" w:pos="10196"/>
            </w:tabs>
            <w:rPr>
              <w:rFonts w:ascii="Times New Roman" w:eastAsiaTheme="minorEastAsia" w:hAnsi="Times New Roman"/>
              <w:b/>
              <w:noProof/>
              <w:lang w:eastAsia="bg-BG"/>
            </w:rPr>
          </w:pPr>
          <w:hyperlink w:anchor="_Toc410048592" w:history="1">
            <w:r w:rsidR="00193598" w:rsidRPr="006F4D74">
              <w:rPr>
                <w:rStyle w:val="a3"/>
                <w:rFonts w:ascii="Times New Roman" w:hAnsi="Times New Roman"/>
                <w:b/>
                <w:noProof/>
                <w:lang w:val="en-US" w:eastAsia="bg-BG"/>
              </w:rPr>
              <w:t>4.</w:t>
            </w:r>
            <w:r w:rsidR="00193598" w:rsidRPr="006F4D74">
              <w:rPr>
                <w:rStyle w:val="a3"/>
                <w:rFonts w:ascii="Times New Roman" w:hAnsi="Times New Roman"/>
                <w:b/>
                <w:noProof/>
                <w:lang w:eastAsia="bg-BG"/>
              </w:rPr>
              <w:t>Технически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7</w:t>
            </w:r>
            <w:r w:rsidR="00193598" w:rsidRPr="006F4D74">
              <w:rPr>
                <w:rFonts w:ascii="Times New Roman" w:hAnsi="Times New Roman"/>
                <w:b/>
                <w:noProof/>
                <w:webHidden/>
              </w:rPr>
              <w:fldChar w:fldCharType="end"/>
            </w:r>
          </w:hyperlink>
        </w:p>
        <w:p w:rsidR="00193598" w:rsidRPr="006F4D74" w:rsidRDefault="001B556E">
          <w:pPr>
            <w:pStyle w:val="31"/>
            <w:rPr>
              <w:rFonts w:ascii="Times New Roman" w:eastAsiaTheme="minorEastAsia" w:hAnsi="Times New Roman"/>
              <w:b/>
              <w:noProof/>
              <w:lang w:eastAsia="bg-BG"/>
            </w:rPr>
          </w:pPr>
          <w:hyperlink w:anchor="_Toc410048593" w:history="1">
            <w:r w:rsidR="00193598" w:rsidRPr="006F4D74">
              <w:rPr>
                <w:rStyle w:val="a3"/>
                <w:rFonts w:ascii="Times New Roman" w:hAnsi="Times New Roman"/>
                <w:b/>
                <w:noProof/>
                <w:lang w:val="en-US"/>
              </w:rPr>
              <w:t xml:space="preserve">4.1.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7</w:t>
            </w:r>
            <w:r w:rsidR="00193598" w:rsidRPr="006F4D74">
              <w:rPr>
                <w:rFonts w:ascii="Times New Roman" w:hAnsi="Times New Roman"/>
                <w:b/>
                <w:noProof/>
                <w:webHidden/>
              </w:rPr>
              <w:fldChar w:fldCharType="end"/>
            </w:r>
          </w:hyperlink>
        </w:p>
        <w:p w:rsidR="00193598" w:rsidRPr="006F4D74" w:rsidRDefault="001B556E">
          <w:pPr>
            <w:pStyle w:val="31"/>
            <w:rPr>
              <w:rFonts w:ascii="Times New Roman" w:eastAsiaTheme="minorEastAsia" w:hAnsi="Times New Roman"/>
              <w:b/>
              <w:noProof/>
              <w:lang w:eastAsia="bg-BG"/>
            </w:rPr>
          </w:pPr>
          <w:hyperlink w:anchor="_Toc410048594" w:history="1">
            <w:r w:rsidR="00193598" w:rsidRPr="006F4D74">
              <w:rPr>
                <w:rStyle w:val="a3"/>
                <w:rFonts w:ascii="Times New Roman" w:hAnsi="Times New Roman"/>
                <w:b/>
                <w:noProof/>
                <w:lang w:val="en-US"/>
              </w:rPr>
              <w:t xml:space="preserve">4.2. </w:t>
            </w:r>
            <w:r w:rsidR="00193598" w:rsidRPr="006F4D74">
              <w:rPr>
                <w:rStyle w:val="a3"/>
                <w:rFonts w:ascii="Times New Roman" w:hAnsi="Times New Roman"/>
                <w:b/>
                <w:noProof/>
              </w:rPr>
              <w:t>Изискуеми документи</w:t>
            </w:r>
            <w:r w:rsidR="00193598" w:rsidRPr="006F4D74">
              <w:rPr>
                <w:rStyle w:val="a3"/>
                <w:rFonts w:ascii="Times New Roman" w:hAnsi="Times New Roman"/>
                <w:b/>
                <w:noProof/>
                <w:lang w:val="en-US"/>
              </w:rPr>
              <w:t xml:space="preserve">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_Toc410048594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1B556E" w:rsidP="0039791D">
          <w:pPr>
            <w:pStyle w:val="11"/>
            <w:rPr>
              <w:rFonts w:eastAsiaTheme="minorEastAsia"/>
              <w:lang w:eastAsia="bg-BG"/>
            </w:rPr>
          </w:pPr>
          <w:hyperlink w:anchor="_Toc410048595" w:history="1">
            <w:r w:rsidR="00193598" w:rsidRPr="006F4D74">
              <w:rPr>
                <w:rStyle w:val="a3"/>
                <w:lang w:val="ru-RU"/>
              </w:rPr>
              <w:t>І</w:t>
            </w:r>
            <w:r w:rsidR="00193598" w:rsidRPr="006F4D74">
              <w:rPr>
                <w:rStyle w:val="a3"/>
              </w:rPr>
              <w:t>II</w:t>
            </w:r>
            <w:r w:rsidR="00193598" w:rsidRPr="006F4D74">
              <w:rPr>
                <w:rStyle w:val="a3"/>
                <w:lang w:val="ru-RU"/>
              </w:rPr>
              <w:t xml:space="preserve">. </w:t>
            </w:r>
            <w:r w:rsidR="00193598" w:rsidRPr="006F4D74">
              <w:rPr>
                <w:rStyle w:val="a3"/>
              </w:rPr>
              <w:t>УКАЗАНИЯ ЗА ПОДГОТОВКА НА ОФЕРТИ</w:t>
            </w:r>
            <w:r w:rsidR="00193598" w:rsidRPr="006F4D74">
              <w:rPr>
                <w:webHidden/>
              </w:rPr>
              <w:tab/>
            </w:r>
            <w:r w:rsidR="00193598" w:rsidRPr="006F4D74">
              <w:rPr>
                <w:webHidden/>
              </w:rPr>
              <w:fldChar w:fldCharType="begin"/>
            </w:r>
            <w:r w:rsidR="00193598" w:rsidRPr="006F4D74">
              <w:rPr>
                <w:webHidden/>
              </w:rPr>
              <w:instrText xml:space="preserve"> PAGEREF _Toc410048595 \h </w:instrText>
            </w:r>
            <w:r w:rsidR="00193598" w:rsidRPr="006F4D74">
              <w:rPr>
                <w:webHidden/>
              </w:rPr>
            </w:r>
            <w:r w:rsidR="00193598" w:rsidRPr="006F4D74">
              <w:rPr>
                <w:webHidden/>
              </w:rPr>
              <w:fldChar w:fldCharType="separate"/>
            </w:r>
            <w:r w:rsidR="0042363D">
              <w:rPr>
                <w:webHidden/>
              </w:rPr>
              <w:t>8</w:t>
            </w:r>
            <w:r w:rsidR="00193598" w:rsidRPr="006F4D74">
              <w:rPr>
                <w:webHidden/>
              </w:rPr>
              <w:fldChar w:fldCharType="end"/>
            </w:r>
          </w:hyperlink>
        </w:p>
        <w:p w:rsidR="00193598" w:rsidRPr="006F4D74" w:rsidRDefault="001B556E">
          <w:pPr>
            <w:pStyle w:val="21"/>
            <w:tabs>
              <w:tab w:val="right" w:leader="dot" w:pos="10196"/>
            </w:tabs>
            <w:rPr>
              <w:rFonts w:ascii="Times New Roman" w:eastAsiaTheme="minorEastAsia" w:hAnsi="Times New Roman"/>
              <w:b/>
              <w:noProof/>
              <w:lang w:eastAsia="bg-BG"/>
            </w:rPr>
          </w:pPr>
          <w:hyperlink w:anchor="_Toc410048596" w:history="1">
            <w:r w:rsidR="00193598" w:rsidRPr="006F4D74">
              <w:rPr>
                <w:rStyle w:val="a3"/>
                <w:rFonts w:ascii="Times New Roman" w:hAnsi="Times New Roman"/>
                <w:b/>
                <w:noProof/>
              </w:rPr>
              <w:t>1. Общи положения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_Toc410048596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1B556E">
          <w:pPr>
            <w:pStyle w:val="21"/>
            <w:tabs>
              <w:tab w:val="right" w:leader="dot" w:pos="10196"/>
            </w:tabs>
            <w:rPr>
              <w:rFonts w:ascii="Times New Roman" w:eastAsiaTheme="minorEastAsia" w:hAnsi="Times New Roman"/>
              <w:b/>
              <w:noProof/>
              <w:lang w:eastAsia="bg-BG"/>
            </w:rPr>
          </w:pPr>
          <w:hyperlink w:anchor="_Toc410048597" w:history="1">
            <w:r w:rsidR="00193598" w:rsidRPr="006F4D74">
              <w:rPr>
                <w:rStyle w:val="a3"/>
                <w:rFonts w:ascii="Times New Roman" w:hAnsi="Times New Roman"/>
                <w:b/>
                <w:noProof/>
              </w:rPr>
              <w:t>2. Съдържание на офертата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9</w:t>
            </w:r>
            <w:r w:rsidR="00193598" w:rsidRPr="006F4D74">
              <w:rPr>
                <w:rFonts w:ascii="Times New Roman" w:hAnsi="Times New Roman"/>
                <w:b/>
                <w:noProof/>
                <w:webHidden/>
              </w:rPr>
              <w:fldChar w:fldCharType="end"/>
            </w:r>
          </w:hyperlink>
        </w:p>
        <w:p w:rsidR="00193598" w:rsidRPr="006F4D74" w:rsidRDefault="001B556E" w:rsidP="0039791D">
          <w:pPr>
            <w:pStyle w:val="11"/>
            <w:rPr>
              <w:rFonts w:eastAsiaTheme="minorEastAsia"/>
              <w:lang w:eastAsia="bg-BG"/>
            </w:rPr>
          </w:pPr>
          <w:hyperlink w:anchor="_Toc410048598" w:history="1">
            <w:r w:rsidR="00193598" w:rsidRPr="006F4D74">
              <w:rPr>
                <w:rStyle w:val="a3"/>
              </w:rPr>
              <w:t>IV. ПРЕДСТАВЯНЕ НА ОФЕРТИТЕ</w:t>
            </w:r>
            <w:r w:rsidR="00193598" w:rsidRPr="006F4D74">
              <w:rPr>
                <w:webHidden/>
              </w:rPr>
              <w:tab/>
            </w:r>
            <w:r w:rsidR="00193598" w:rsidRPr="006F4D74">
              <w:rPr>
                <w:webHidden/>
              </w:rPr>
              <w:fldChar w:fldCharType="begin"/>
            </w:r>
            <w:r w:rsidR="00193598" w:rsidRPr="006F4D74">
              <w:rPr>
                <w:webHidden/>
              </w:rPr>
              <w:instrText xml:space="preserve"> PAGEREF _Toc410048598 \h </w:instrText>
            </w:r>
            <w:r w:rsidR="00193598" w:rsidRPr="006F4D74">
              <w:rPr>
                <w:webHidden/>
              </w:rPr>
            </w:r>
            <w:r w:rsidR="00193598" w:rsidRPr="006F4D74">
              <w:rPr>
                <w:webHidden/>
              </w:rPr>
              <w:fldChar w:fldCharType="separate"/>
            </w:r>
            <w:r w:rsidR="0042363D">
              <w:rPr>
                <w:webHidden/>
              </w:rPr>
              <w:t>11</w:t>
            </w:r>
            <w:r w:rsidR="00193598" w:rsidRPr="006F4D74">
              <w:rPr>
                <w:webHidden/>
              </w:rPr>
              <w:fldChar w:fldCharType="end"/>
            </w:r>
          </w:hyperlink>
        </w:p>
        <w:p w:rsidR="00193598" w:rsidRPr="006F4D74" w:rsidRDefault="001B556E" w:rsidP="0039791D">
          <w:pPr>
            <w:pStyle w:val="11"/>
            <w:rPr>
              <w:rFonts w:eastAsiaTheme="minorEastAsia"/>
              <w:lang w:eastAsia="bg-BG"/>
            </w:rPr>
          </w:pPr>
          <w:hyperlink w:anchor="_Toc410048599" w:history="1">
            <w:r w:rsidR="00193598" w:rsidRPr="006F4D74">
              <w:rPr>
                <w:rStyle w:val="a3"/>
              </w:rPr>
              <w:t>V. ПРОВЕЖДАНЕ И ПРЕКРАТЯВАНЕ НА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_Toc410048599 \h </w:instrText>
            </w:r>
            <w:r w:rsidR="00193598" w:rsidRPr="006F4D74">
              <w:rPr>
                <w:webHidden/>
              </w:rPr>
            </w:r>
            <w:r w:rsidR="00193598" w:rsidRPr="006F4D74">
              <w:rPr>
                <w:webHidden/>
              </w:rPr>
              <w:fldChar w:fldCharType="separate"/>
            </w:r>
            <w:r w:rsidR="0042363D">
              <w:rPr>
                <w:webHidden/>
              </w:rPr>
              <w:t>13</w:t>
            </w:r>
            <w:r w:rsidR="00193598" w:rsidRPr="006F4D74">
              <w:rPr>
                <w:webHidden/>
              </w:rPr>
              <w:fldChar w:fldCharType="end"/>
            </w:r>
          </w:hyperlink>
        </w:p>
        <w:p w:rsidR="00193598" w:rsidRPr="006F4D74" w:rsidRDefault="001B556E" w:rsidP="0039791D">
          <w:pPr>
            <w:pStyle w:val="11"/>
            <w:rPr>
              <w:rFonts w:eastAsiaTheme="minorEastAsia"/>
              <w:lang w:eastAsia="bg-BG"/>
            </w:rPr>
          </w:pPr>
          <w:hyperlink w:anchor="_Toc410048600" w:history="1">
            <w:r w:rsidR="00193598" w:rsidRPr="006F4D74">
              <w:rPr>
                <w:rStyle w:val="a3"/>
              </w:rPr>
              <w:t>VІ. СКЛЮЧВАНЕ НА ДОГОВОР</w:t>
            </w:r>
            <w:r w:rsidR="00193598" w:rsidRPr="006F4D74">
              <w:rPr>
                <w:webHidden/>
              </w:rPr>
              <w:tab/>
            </w:r>
            <w:r w:rsidR="00193598" w:rsidRPr="006F4D74">
              <w:rPr>
                <w:webHidden/>
              </w:rPr>
              <w:fldChar w:fldCharType="begin"/>
            </w:r>
            <w:r w:rsidR="00193598" w:rsidRPr="006F4D74">
              <w:rPr>
                <w:webHidden/>
              </w:rPr>
              <w:instrText xml:space="preserve"> PAGEREF _Toc410048600 \h </w:instrText>
            </w:r>
            <w:r w:rsidR="00193598" w:rsidRPr="006F4D74">
              <w:rPr>
                <w:webHidden/>
              </w:rPr>
            </w:r>
            <w:r w:rsidR="00193598" w:rsidRPr="006F4D74">
              <w:rPr>
                <w:webHidden/>
              </w:rPr>
              <w:fldChar w:fldCharType="separate"/>
            </w:r>
            <w:r w:rsidR="0042363D">
              <w:rPr>
                <w:webHidden/>
              </w:rPr>
              <w:t>15</w:t>
            </w:r>
            <w:r w:rsidR="00193598" w:rsidRPr="006F4D74">
              <w:rPr>
                <w:webHidden/>
              </w:rPr>
              <w:fldChar w:fldCharType="end"/>
            </w:r>
          </w:hyperlink>
        </w:p>
        <w:p w:rsidR="00193598" w:rsidRPr="006F4D74" w:rsidRDefault="001B556E" w:rsidP="0039791D">
          <w:pPr>
            <w:pStyle w:val="11"/>
            <w:rPr>
              <w:rFonts w:eastAsiaTheme="minorEastAsia"/>
              <w:lang w:eastAsia="bg-BG"/>
            </w:rPr>
          </w:pPr>
          <w:hyperlink w:anchor="_Toc410048601" w:history="1">
            <w:r w:rsidR="00193598" w:rsidRPr="006F4D74">
              <w:rPr>
                <w:rStyle w:val="a3"/>
              </w:rPr>
              <w:t>VII. ИЗИСКВАНИЯ И УСЛОВИЯ КЪМ ГАРАНЦИИТЕ ЗА УЧАСТИЕ И ИЗПЪЛНЕНИЕ</w:t>
            </w:r>
            <w:r w:rsidR="00193598" w:rsidRPr="006F4D74">
              <w:rPr>
                <w:webHidden/>
              </w:rPr>
              <w:tab/>
            </w:r>
            <w:r w:rsidR="00193598" w:rsidRPr="006F4D74">
              <w:rPr>
                <w:webHidden/>
              </w:rPr>
              <w:fldChar w:fldCharType="begin"/>
            </w:r>
            <w:r w:rsidR="00193598" w:rsidRPr="006F4D74">
              <w:rPr>
                <w:webHidden/>
              </w:rPr>
              <w:instrText xml:space="preserve"> PAGEREF _Toc410048601 \h </w:instrText>
            </w:r>
            <w:r w:rsidR="00193598" w:rsidRPr="006F4D74">
              <w:rPr>
                <w:webHidden/>
              </w:rPr>
            </w:r>
            <w:r w:rsidR="00193598" w:rsidRPr="006F4D74">
              <w:rPr>
                <w:webHidden/>
              </w:rPr>
              <w:fldChar w:fldCharType="separate"/>
            </w:r>
            <w:r w:rsidR="0042363D">
              <w:rPr>
                <w:webHidden/>
              </w:rPr>
              <w:t>15</w:t>
            </w:r>
            <w:r w:rsidR="00193598" w:rsidRPr="006F4D74">
              <w:rPr>
                <w:webHidden/>
              </w:rPr>
              <w:fldChar w:fldCharType="end"/>
            </w:r>
          </w:hyperlink>
        </w:p>
        <w:p w:rsidR="00193598" w:rsidRPr="006F4D74" w:rsidRDefault="001B556E">
          <w:pPr>
            <w:pStyle w:val="21"/>
            <w:tabs>
              <w:tab w:val="right" w:leader="dot" w:pos="10196"/>
            </w:tabs>
            <w:rPr>
              <w:rFonts w:ascii="Times New Roman" w:eastAsiaTheme="minorEastAsia" w:hAnsi="Times New Roman"/>
              <w:b/>
              <w:noProof/>
              <w:lang w:eastAsia="bg-BG"/>
            </w:rPr>
          </w:pPr>
          <w:hyperlink w:anchor="_Toc410048602" w:history="1">
            <w:r w:rsidR="00193598" w:rsidRPr="006F4D74">
              <w:rPr>
                <w:rStyle w:val="a3"/>
                <w:rFonts w:ascii="Times New Roman" w:hAnsi="Times New Roman"/>
                <w:b/>
                <w:noProof/>
              </w:rPr>
              <w:t xml:space="preserve">1. </w:t>
            </w:r>
            <w:r w:rsidR="00193598" w:rsidRPr="006F4D74">
              <w:rPr>
                <w:rStyle w:val="a3"/>
                <w:rFonts w:ascii="Times New Roman" w:eastAsia="Times New Roman" w:hAnsi="Times New Roman"/>
                <w:b/>
                <w:noProof/>
                <w:lang w:eastAsia="bg-BG"/>
              </w:rPr>
              <w:t>Условия и размер на гаранцията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15</w:t>
            </w:r>
            <w:r w:rsidR="00193598" w:rsidRPr="006F4D74">
              <w:rPr>
                <w:rFonts w:ascii="Times New Roman" w:hAnsi="Times New Roman"/>
                <w:b/>
                <w:noProof/>
                <w:webHidden/>
              </w:rPr>
              <w:fldChar w:fldCharType="end"/>
            </w:r>
          </w:hyperlink>
        </w:p>
        <w:p w:rsidR="00193598" w:rsidRPr="006F4D74" w:rsidRDefault="001B556E">
          <w:pPr>
            <w:pStyle w:val="21"/>
            <w:tabs>
              <w:tab w:val="right" w:leader="dot" w:pos="10196"/>
            </w:tabs>
            <w:rPr>
              <w:rFonts w:ascii="Times New Roman" w:eastAsiaTheme="minorEastAsia" w:hAnsi="Times New Roman"/>
              <w:b/>
              <w:noProof/>
              <w:lang w:eastAsia="bg-BG"/>
            </w:rPr>
          </w:pPr>
          <w:hyperlink w:anchor="_Toc410048603" w:history="1">
            <w:r w:rsidR="00193598" w:rsidRPr="006F4D74">
              <w:rPr>
                <w:rStyle w:val="a3"/>
                <w:rFonts w:ascii="Times New Roman" w:hAnsi="Times New Roman"/>
                <w:b/>
                <w:noProof/>
              </w:rPr>
              <w:t xml:space="preserve">2. </w:t>
            </w:r>
            <w:r w:rsidR="00193598" w:rsidRPr="006F4D74">
              <w:rPr>
                <w:rStyle w:val="a3"/>
                <w:rFonts w:ascii="Times New Roman" w:eastAsia="Times New Roman" w:hAnsi="Times New Roman"/>
                <w:b/>
                <w:noProof/>
                <w:lang w:eastAsia="bg-BG"/>
              </w:rPr>
              <w:t>Условия и размер на гаранцията за изпълнение на договора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42363D">
              <w:rPr>
                <w:rFonts w:ascii="Times New Roman" w:hAnsi="Times New Roman"/>
                <w:b/>
                <w:noProof/>
                <w:webHidden/>
              </w:rPr>
              <w:t>16</w:t>
            </w:r>
            <w:r w:rsidR="00193598" w:rsidRPr="006F4D74">
              <w:rPr>
                <w:rFonts w:ascii="Times New Roman" w:hAnsi="Times New Roman"/>
                <w:b/>
                <w:noProof/>
                <w:webHidden/>
              </w:rPr>
              <w:fldChar w:fldCharType="end"/>
            </w:r>
          </w:hyperlink>
        </w:p>
        <w:p w:rsidR="00193598" w:rsidRPr="006F4D74" w:rsidRDefault="001B556E" w:rsidP="0039791D">
          <w:pPr>
            <w:pStyle w:val="11"/>
            <w:rPr>
              <w:rFonts w:eastAsiaTheme="minorEastAsia"/>
              <w:lang w:eastAsia="bg-BG"/>
            </w:rPr>
          </w:pPr>
          <w:hyperlink w:anchor="_Toc410048604" w:history="1">
            <w:r w:rsidR="00193598" w:rsidRPr="006F4D74">
              <w:rPr>
                <w:rStyle w:val="a3"/>
              </w:rPr>
              <w:t>VIII. КОНФИДЕНЦИАЛНОСТ</w:t>
            </w:r>
            <w:r w:rsidR="00193598" w:rsidRPr="006F4D74">
              <w:rPr>
                <w:webHidden/>
              </w:rPr>
              <w:tab/>
            </w:r>
            <w:r w:rsidR="00193598" w:rsidRPr="006F4D74">
              <w:rPr>
                <w:webHidden/>
              </w:rPr>
              <w:fldChar w:fldCharType="begin"/>
            </w:r>
            <w:r w:rsidR="00193598" w:rsidRPr="006F4D74">
              <w:rPr>
                <w:webHidden/>
              </w:rPr>
              <w:instrText xml:space="preserve"> PAGEREF _Toc410048604 \h </w:instrText>
            </w:r>
            <w:r w:rsidR="00193598" w:rsidRPr="006F4D74">
              <w:rPr>
                <w:webHidden/>
              </w:rPr>
            </w:r>
            <w:r w:rsidR="00193598" w:rsidRPr="006F4D74">
              <w:rPr>
                <w:webHidden/>
              </w:rPr>
              <w:fldChar w:fldCharType="separate"/>
            </w:r>
            <w:r w:rsidR="0042363D">
              <w:rPr>
                <w:webHidden/>
              </w:rPr>
              <w:t>17</w:t>
            </w:r>
            <w:r w:rsidR="00193598" w:rsidRPr="006F4D74">
              <w:rPr>
                <w:webHidden/>
              </w:rPr>
              <w:fldChar w:fldCharType="end"/>
            </w:r>
          </w:hyperlink>
        </w:p>
        <w:p w:rsidR="00193598" w:rsidRPr="006F4D74" w:rsidRDefault="001B556E" w:rsidP="0039791D">
          <w:pPr>
            <w:pStyle w:val="11"/>
            <w:rPr>
              <w:rFonts w:eastAsiaTheme="minorEastAsia"/>
              <w:lang w:eastAsia="bg-BG"/>
            </w:rPr>
          </w:pPr>
          <w:hyperlink w:anchor="_Toc410048605" w:history="1">
            <w:r w:rsidR="00193598" w:rsidRPr="006F4D74">
              <w:rPr>
                <w:rStyle w:val="a3"/>
              </w:rPr>
              <w:t>IХ. КОМУНИКАЦИЯ МЕЖДУ УЧАСТНИЦИТЕ В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_Toc410048605 \h </w:instrText>
            </w:r>
            <w:r w:rsidR="00193598" w:rsidRPr="006F4D74">
              <w:rPr>
                <w:webHidden/>
              </w:rPr>
            </w:r>
            <w:r w:rsidR="00193598" w:rsidRPr="006F4D74">
              <w:rPr>
                <w:webHidden/>
              </w:rPr>
              <w:fldChar w:fldCharType="separate"/>
            </w:r>
            <w:r w:rsidR="0042363D">
              <w:rPr>
                <w:webHidden/>
              </w:rPr>
              <w:t>17</w:t>
            </w:r>
            <w:r w:rsidR="00193598" w:rsidRPr="006F4D74">
              <w:rPr>
                <w:webHidden/>
              </w:rPr>
              <w:fldChar w:fldCharType="end"/>
            </w:r>
          </w:hyperlink>
        </w:p>
        <w:p w:rsidR="00193598" w:rsidRPr="006F4D74" w:rsidRDefault="001B556E" w:rsidP="0039791D">
          <w:pPr>
            <w:pStyle w:val="11"/>
            <w:rPr>
              <w:rFonts w:eastAsiaTheme="minorEastAsia"/>
              <w:lang w:eastAsia="bg-BG"/>
            </w:rPr>
          </w:pPr>
          <w:hyperlink w:anchor="_Toc410048606" w:history="1">
            <w:r w:rsidR="00655764">
              <w:rPr>
                <w:rStyle w:val="a3"/>
              </w:rPr>
              <w:t>Х</w:t>
            </w:r>
            <w:r w:rsidR="00193598" w:rsidRPr="006F4D74">
              <w:rPr>
                <w:rStyle w:val="a3"/>
              </w:rPr>
              <w:t>. ИЗЧИСЛЯВАНЕ НА СРОКОВЕ</w:t>
            </w:r>
            <w:r w:rsidR="00193598" w:rsidRPr="006F4D74">
              <w:rPr>
                <w:webHidden/>
              </w:rPr>
              <w:tab/>
            </w:r>
            <w:r w:rsidR="00193598" w:rsidRPr="006F4D74">
              <w:rPr>
                <w:webHidden/>
              </w:rPr>
              <w:fldChar w:fldCharType="begin"/>
            </w:r>
            <w:r w:rsidR="00193598" w:rsidRPr="006F4D74">
              <w:rPr>
                <w:webHidden/>
              </w:rPr>
              <w:instrText xml:space="preserve"> PAGEREF _Toc410048606 \h </w:instrText>
            </w:r>
            <w:r w:rsidR="00193598" w:rsidRPr="006F4D74">
              <w:rPr>
                <w:webHidden/>
              </w:rPr>
            </w:r>
            <w:r w:rsidR="00193598" w:rsidRPr="006F4D74">
              <w:rPr>
                <w:webHidden/>
              </w:rPr>
              <w:fldChar w:fldCharType="separate"/>
            </w:r>
            <w:r w:rsidR="0042363D">
              <w:rPr>
                <w:webHidden/>
              </w:rPr>
              <w:t>17</w:t>
            </w:r>
            <w:r w:rsidR="00193598" w:rsidRPr="006F4D74">
              <w:rPr>
                <w:webHidden/>
              </w:rPr>
              <w:fldChar w:fldCharType="end"/>
            </w:r>
          </w:hyperlink>
        </w:p>
        <w:p w:rsidR="00193598" w:rsidRPr="006F4D74" w:rsidRDefault="001B556E" w:rsidP="0039791D">
          <w:pPr>
            <w:pStyle w:val="11"/>
            <w:rPr>
              <w:rFonts w:eastAsiaTheme="minorEastAsia"/>
              <w:lang w:eastAsia="bg-BG"/>
            </w:rPr>
          </w:pPr>
          <w:hyperlink w:anchor="_Toc410048607" w:history="1">
            <w:r w:rsidR="00193598" w:rsidRPr="006F4D74">
              <w:rPr>
                <w:rStyle w:val="a3"/>
              </w:rPr>
              <w:t>ХІ. ДРУГИ УКАЗАНИЯ</w:t>
            </w:r>
            <w:r w:rsidR="00193598" w:rsidRPr="006F4D74">
              <w:rPr>
                <w:webHidden/>
              </w:rPr>
              <w:tab/>
            </w:r>
            <w:r w:rsidR="00193598" w:rsidRPr="006F4D74">
              <w:rPr>
                <w:webHidden/>
              </w:rPr>
              <w:fldChar w:fldCharType="begin"/>
            </w:r>
            <w:r w:rsidR="00193598" w:rsidRPr="006F4D74">
              <w:rPr>
                <w:webHidden/>
              </w:rPr>
              <w:instrText xml:space="preserve"> PAGEREF _Toc410048607 \h </w:instrText>
            </w:r>
            <w:r w:rsidR="00193598" w:rsidRPr="006F4D74">
              <w:rPr>
                <w:webHidden/>
              </w:rPr>
            </w:r>
            <w:r w:rsidR="00193598" w:rsidRPr="006F4D74">
              <w:rPr>
                <w:webHidden/>
              </w:rPr>
              <w:fldChar w:fldCharType="separate"/>
            </w:r>
            <w:r w:rsidR="0042363D">
              <w:rPr>
                <w:webHidden/>
              </w:rPr>
              <w:t>18</w:t>
            </w:r>
            <w:r w:rsidR="00193598" w:rsidRPr="006F4D74">
              <w:rPr>
                <w:webHidden/>
              </w:rPr>
              <w:fldChar w:fldCharType="end"/>
            </w:r>
          </w:hyperlink>
        </w:p>
        <w:p w:rsidR="008B791B" w:rsidRDefault="008B791B" w:rsidP="0039791D">
          <w:pPr>
            <w:pStyle w:val="11"/>
            <w:rPr>
              <w:lang w:val="bg-BG"/>
            </w:rPr>
          </w:pPr>
        </w:p>
        <w:p w:rsidR="00193598" w:rsidRPr="006F4D74" w:rsidRDefault="001B556E" w:rsidP="0039791D">
          <w:pPr>
            <w:pStyle w:val="11"/>
            <w:rPr>
              <w:rFonts w:eastAsiaTheme="minorEastAsia"/>
              <w:lang w:eastAsia="bg-BG"/>
            </w:rPr>
          </w:pPr>
          <w:hyperlink w:anchor="_Toc410048608" w:history="1">
            <w:r w:rsidR="00F642D2">
              <w:rPr>
                <w:lang w:val="bg-BG"/>
              </w:rPr>
              <w:t xml:space="preserve">         </w:t>
            </w:r>
            <w:r w:rsidR="00B33FFE">
              <w:rPr>
                <w:rStyle w:val="a3"/>
              </w:rPr>
              <w:t>F</w:t>
            </w:r>
            <w:r w:rsidR="00193598" w:rsidRPr="006F4D74">
              <w:rPr>
                <w:rStyle w:val="a3"/>
              </w:rPr>
              <w:t>. ОБРАЗЦИ КЪМ ДОКУМЕНТАЦИЯТА ЗА УЧАСТИЕ</w:t>
            </w:r>
            <w:r w:rsidR="00193598" w:rsidRPr="006F4D74">
              <w:rPr>
                <w:webHidden/>
              </w:rPr>
              <w:tab/>
            </w:r>
            <w:r w:rsidR="00193598" w:rsidRPr="006F4D74">
              <w:rPr>
                <w:webHidden/>
              </w:rPr>
              <w:fldChar w:fldCharType="begin"/>
            </w:r>
            <w:r w:rsidR="00193598" w:rsidRPr="006F4D74">
              <w:rPr>
                <w:webHidden/>
              </w:rPr>
              <w:instrText xml:space="preserve"> PAGEREF _Toc410048608 \h </w:instrText>
            </w:r>
            <w:r w:rsidR="00193598" w:rsidRPr="006F4D74">
              <w:rPr>
                <w:webHidden/>
              </w:rPr>
            </w:r>
            <w:r w:rsidR="00193598" w:rsidRPr="006F4D74">
              <w:rPr>
                <w:webHidden/>
              </w:rPr>
              <w:fldChar w:fldCharType="separate"/>
            </w:r>
            <w:r w:rsidR="0042363D">
              <w:rPr>
                <w:webHidden/>
              </w:rPr>
              <w:t>18</w:t>
            </w:r>
            <w:r w:rsidR="00193598" w:rsidRPr="006F4D74">
              <w:rPr>
                <w:webHidden/>
              </w:rPr>
              <w:fldChar w:fldCharType="end"/>
            </w:r>
          </w:hyperlink>
        </w:p>
        <w:p w:rsidR="005B34B0" w:rsidRPr="006F4D74" w:rsidRDefault="00A82F30" w:rsidP="006F4D74">
          <w:pPr>
            <w:spacing w:after="0"/>
            <w:rPr>
              <w:rFonts w:ascii="Times New Roman" w:hAnsi="Times New Roman"/>
              <w:b/>
              <w:bCs/>
              <w:noProof/>
            </w:rPr>
          </w:pPr>
          <w:r w:rsidRPr="006F4D74">
            <w:rPr>
              <w:rFonts w:ascii="Times New Roman" w:hAnsi="Times New Roman"/>
              <w:b/>
              <w:bCs/>
              <w:noProof/>
            </w:rPr>
            <w:fldChar w:fldCharType="end"/>
          </w:r>
        </w:p>
      </w:sdtContent>
    </w:sdt>
    <w:p w:rsidR="003D5A1F" w:rsidRPr="00641D54" w:rsidRDefault="00A82F30" w:rsidP="00A82F30">
      <w:pPr>
        <w:pStyle w:val="1"/>
        <w:ind w:hanging="4473"/>
      </w:pPr>
      <w:bookmarkStart w:id="0" w:name="_Toc331759825"/>
      <w:bookmarkStart w:id="1" w:name="_Toc346708964"/>
      <w:bookmarkStart w:id="2" w:name="_Toc368388414"/>
      <w:bookmarkStart w:id="3" w:name="_Toc410048571"/>
      <w:r>
        <w:t xml:space="preserve">А. </w:t>
      </w:r>
      <w:r w:rsidR="003D5A1F" w:rsidRPr="00641D54">
        <w:t>РЕШЕНИЕ ЗА ОТКРИВАНЕ НА ОБЩЕСТВЕНА ПОРЪЧКА</w:t>
      </w:r>
      <w:bookmarkEnd w:id="0"/>
      <w:bookmarkEnd w:id="1"/>
      <w:bookmarkEnd w:id="2"/>
      <w:bookmarkEnd w:id="3"/>
    </w:p>
    <w:p w:rsidR="003D5A1F" w:rsidRPr="00641D54"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641D54" w:rsidRDefault="003D5A1F" w:rsidP="003D5A1F">
      <w:pPr>
        <w:spacing w:after="0" w:line="240" w:lineRule="auto"/>
        <w:ind w:firstLine="567"/>
        <w:rPr>
          <w:rFonts w:ascii="Times New Roman" w:eastAsia="Times New Roman" w:hAnsi="Times New Roman"/>
          <w:sz w:val="20"/>
          <w:szCs w:val="20"/>
          <w:lang w:eastAsia="bg-BG"/>
        </w:rPr>
      </w:pPr>
    </w:p>
    <w:p w:rsidR="003D5A1F" w:rsidRPr="00A82F30" w:rsidRDefault="00A82F30" w:rsidP="00A82F30">
      <w:pPr>
        <w:pStyle w:val="1"/>
        <w:ind w:hanging="4473"/>
      </w:pPr>
      <w:bookmarkStart w:id="4" w:name="_Toc331759826"/>
      <w:bookmarkStart w:id="5" w:name="_Toc346708965"/>
      <w:bookmarkStart w:id="6" w:name="_Toc368388415"/>
      <w:bookmarkStart w:id="7" w:name="_Toc410048572"/>
      <w:r>
        <w:rPr>
          <w:lang w:val="en-US"/>
        </w:rPr>
        <w:t xml:space="preserve">B. </w:t>
      </w:r>
      <w:r w:rsidR="003D5A1F" w:rsidRPr="00A82F30">
        <w:t>ОБЯВЛЕНИЕ ЗА ОБЩЕСТВЕНА ПОРЪЧКА</w:t>
      </w:r>
      <w:bookmarkEnd w:id="4"/>
      <w:bookmarkEnd w:id="5"/>
      <w:bookmarkEnd w:id="6"/>
      <w:bookmarkEnd w:id="7"/>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0408B2" w:rsidRDefault="003D5A1F" w:rsidP="003D5A1F">
      <w:pPr>
        <w:spacing w:after="0" w:line="240" w:lineRule="auto"/>
        <w:rPr>
          <w:rFonts w:ascii="Times New Roman" w:eastAsia="Times New Roman" w:hAnsi="Times New Roman"/>
          <w:sz w:val="24"/>
          <w:szCs w:val="24"/>
          <w:lang w:eastAsia="bg-BG"/>
        </w:rPr>
      </w:pPr>
    </w:p>
    <w:p w:rsidR="003D5A1F" w:rsidRPr="00A82F30" w:rsidRDefault="00A82F30" w:rsidP="00A82F30">
      <w:pPr>
        <w:pStyle w:val="1"/>
        <w:ind w:hanging="4473"/>
        <w:rPr>
          <w:rStyle w:val="af"/>
          <w:b/>
          <w:bCs w:val="0"/>
          <w:smallCaps w:val="0"/>
          <w:spacing w:val="0"/>
        </w:rPr>
      </w:pPr>
      <w:bookmarkStart w:id="8" w:name="_Toc368388416"/>
      <w:bookmarkStart w:id="9" w:name="_Toc410048573"/>
      <w:bookmarkStart w:id="10" w:name="_Toc346708973"/>
      <w:r>
        <w:rPr>
          <w:rStyle w:val="af"/>
          <w:b/>
          <w:bCs w:val="0"/>
          <w:smallCaps w:val="0"/>
          <w:spacing w:val="0"/>
          <w:lang w:val="en-US"/>
        </w:rPr>
        <w:t xml:space="preserve">C. </w:t>
      </w:r>
      <w:r w:rsidR="003D5A1F" w:rsidRPr="00A82F30">
        <w:rPr>
          <w:rStyle w:val="af"/>
          <w:b/>
          <w:bCs w:val="0"/>
          <w:smallCaps w:val="0"/>
          <w:spacing w:val="0"/>
        </w:rPr>
        <w:t>ТЕХНИЧЕСКИ СПЕЦИФИКАЦИИ</w:t>
      </w:r>
      <w:bookmarkEnd w:id="8"/>
      <w:bookmarkEnd w:id="9"/>
      <w:r w:rsidR="003D5A1F" w:rsidRPr="00A82F30">
        <w:rPr>
          <w:rStyle w:val="af"/>
          <w:b/>
          <w:bCs w:val="0"/>
          <w:smallCaps w:val="0"/>
          <w:spacing w:val="0"/>
        </w:rPr>
        <w:t xml:space="preserve"> </w:t>
      </w:r>
      <w:bookmarkEnd w:id="10"/>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w:t>
      </w:r>
      <w:r w:rsidR="00B94576">
        <w:rPr>
          <w:rFonts w:ascii="Times New Roman" w:eastAsia="Times New Roman" w:hAnsi="Times New Roman"/>
          <w:sz w:val="24"/>
          <w:szCs w:val="24"/>
          <w:lang w:eastAsia="bg-BG"/>
        </w:rPr>
        <w:t>и</w:t>
      </w:r>
      <w:r w:rsidRPr="00641D54">
        <w:rPr>
          <w:rFonts w:ascii="Times New Roman" w:eastAsia="Times New Roman" w:hAnsi="Times New Roman"/>
          <w:sz w:val="24"/>
          <w:szCs w:val="24"/>
          <w:lang w:eastAsia="bg-BG"/>
        </w:rPr>
        <w:t xml:space="preserve"> на отдел</w:t>
      </w:r>
      <w:r w:rsidR="00E43EF6">
        <w:rPr>
          <w:rFonts w:ascii="Times New Roman" w:eastAsia="Times New Roman" w:hAnsi="Times New Roman"/>
          <w:sz w:val="24"/>
          <w:szCs w:val="24"/>
          <w:lang w:eastAsia="bg-BG"/>
        </w:rPr>
        <w:t>е</w:t>
      </w:r>
      <w:r w:rsidRPr="00641D54">
        <w:rPr>
          <w:rFonts w:ascii="Times New Roman" w:eastAsia="Times New Roman" w:hAnsi="Times New Roman"/>
          <w:sz w:val="24"/>
          <w:szCs w:val="24"/>
          <w:lang w:eastAsia="bg-BG"/>
        </w:rPr>
        <w:t>н файл)</w:t>
      </w:r>
    </w:p>
    <w:p w:rsidR="00B45B6E" w:rsidRPr="00BF4822" w:rsidRDefault="00B45B6E" w:rsidP="00B45B6E">
      <w:pPr>
        <w:spacing w:after="0" w:line="240" w:lineRule="atLeast"/>
        <w:rPr>
          <w:lang w:val="en-US" w:eastAsia="bg-BG"/>
        </w:rPr>
      </w:pPr>
    </w:p>
    <w:p w:rsidR="00BE5A79" w:rsidRDefault="00BE5A79" w:rsidP="00BE5A79">
      <w:pPr>
        <w:spacing w:after="0" w:line="240" w:lineRule="atLeast"/>
        <w:ind w:firstLine="567"/>
        <w:rPr>
          <w:rFonts w:ascii="Times New Roman" w:hAnsi="Times New Roman"/>
          <w:b/>
          <w:sz w:val="24"/>
          <w:szCs w:val="24"/>
          <w:lang w:val="en-US" w:eastAsia="bg-BG"/>
        </w:rPr>
      </w:pPr>
      <w:r w:rsidRPr="00BE5A79">
        <w:rPr>
          <w:rFonts w:ascii="Times New Roman" w:hAnsi="Times New Roman"/>
          <w:b/>
          <w:sz w:val="24"/>
          <w:szCs w:val="24"/>
          <w:lang w:val="en-US" w:eastAsia="bg-BG"/>
        </w:rPr>
        <w:t>D.</w:t>
      </w:r>
      <w:r w:rsidRPr="00BE5A79">
        <w:t xml:space="preserve"> </w:t>
      </w:r>
      <w:r w:rsidRPr="00BE5A79">
        <w:rPr>
          <w:rFonts w:ascii="Times New Roman" w:hAnsi="Times New Roman"/>
          <w:b/>
          <w:sz w:val="24"/>
          <w:szCs w:val="24"/>
          <w:lang w:val="en-US" w:eastAsia="bg-BG"/>
        </w:rPr>
        <w:t>МЕТОДИКА ЗА ОПРЕДЕЛЯНЕ НА КОМПЛЕКСНАТА ОЦЕНКА НА ОФЕРТИТЕ</w:t>
      </w:r>
    </w:p>
    <w:p w:rsidR="00AA6661" w:rsidRPr="00AA6661" w:rsidRDefault="00AA6661" w:rsidP="006C3C56">
      <w:pPr>
        <w:spacing w:after="0" w:line="240" w:lineRule="atLeast"/>
        <w:ind w:firstLine="567"/>
        <w:jc w:val="both"/>
        <w:rPr>
          <w:rFonts w:ascii="Times New Roman" w:hAnsi="Times New Roman"/>
          <w:sz w:val="24"/>
          <w:szCs w:val="24"/>
          <w:lang w:val="en-US" w:eastAsia="bg-BG"/>
        </w:rPr>
      </w:pPr>
      <w:r w:rsidRPr="00AA6661">
        <w:rPr>
          <w:rFonts w:ascii="Times New Roman" w:hAnsi="Times New Roman"/>
          <w:sz w:val="24"/>
          <w:szCs w:val="24"/>
          <w:lang w:val="en-US" w:eastAsia="bg-BG"/>
        </w:rPr>
        <w:t xml:space="preserve">Оценяването и класирането на офертите на участниците се извършва по критерий „Икономически най-изгодна оферта”. Допуснатите до оценка оферти получават „Комплексна оценка“ (КО).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Техническо предложение следва да представя в синтезиран вид концепцията, подходът и вижданията на участника по осъществяването на основните дейности, свързани с изпълнението на обществената поръчка. Целта е да се установи разбирането на участника за предмета и задачата на обществената поръчка, както и способността му да изрази позиция по необходимите специфични аспекти, за да се отговори на изискванията на техническлите спецификации.</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xml:space="preserve">Прилаганият критерии за оценка на офертите е „икономически най-изгодната оферта”. Крайното класиране на допуснатите до участие оферти се извършва на база комплексна оценка за всяка оферта по всяка от обособените позции. Офертата получила най-висока комплексна оценка се класира на първо място.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Комплексната оценка се формира от 2 основни компонента:</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xml:space="preserve">Концепция за изпълнение на дейностите и Оценка на финансовото предложение.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Коефициентът на тежест на оценката на концепцията при определянето на комплексната оценка на офертата е 0,4 , а коефицентът на тежест на оценката за цена е 0,6.</w:t>
      </w:r>
    </w:p>
    <w:p w:rsidR="005C22DC" w:rsidRPr="00D02324" w:rsidRDefault="005C22DC" w:rsidP="005C22DC">
      <w:pPr>
        <w:spacing w:after="0" w:line="240" w:lineRule="atLeast"/>
        <w:ind w:firstLine="567"/>
        <w:jc w:val="both"/>
        <w:rPr>
          <w:rFonts w:ascii="Times New Roman" w:hAnsi="Times New Roman"/>
          <w:sz w:val="24"/>
          <w:szCs w:val="24"/>
          <w:lang w:eastAsia="bg-BG"/>
        </w:rPr>
      </w:pPr>
      <w:r w:rsidRPr="00D02324">
        <w:rPr>
          <w:rFonts w:ascii="Times New Roman" w:hAnsi="Times New Roman"/>
          <w:sz w:val="24"/>
          <w:szCs w:val="24"/>
          <w:lang w:val="en-US" w:eastAsia="bg-BG"/>
        </w:rPr>
        <w:t>Максималната възможна комплексна оценка на офертата е 100 т.</w:t>
      </w:r>
      <w:r w:rsidR="00915018" w:rsidRPr="00D02324">
        <w:rPr>
          <w:rFonts w:ascii="Times New Roman" w:hAnsi="Times New Roman"/>
          <w:sz w:val="24"/>
          <w:szCs w:val="24"/>
          <w:lang w:val="en-US" w:eastAsia="bg-BG"/>
        </w:rPr>
        <w:t>/</w:t>
      </w:r>
      <w:r w:rsidR="00915018" w:rsidRPr="00D02324">
        <w:rPr>
          <w:rFonts w:ascii="Times New Roman" w:hAnsi="Times New Roman"/>
          <w:sz w:val="24"/>
          <w:szCs w:val="24"/>
          <w:lang w:eastAsia="bg-BG"/>
        </w:rPr>
        <w:t>КО</w:t>
      </w:r>
      <w:r w:rsidR="00D41B72" w:rsidRPr="00D02324">
        <w:rPr>
          <w:rFonts w:ascii="Times New Roman" w:hAnsi="Times New Roman"/>
          <w:sz w:val="24"/>
          <w:szCs w:val="24"/>
          <w:lang w:val="en-US" w:eastAsia="bg-BG"/>
        </w:rPr>
        <w:t xml:space="preserve"> </w:t>
      </w:r>
      <w:r w:rsidR="00915018" w:rsidRPr="00D02324">
        <w:rPr>
          <w:rFonts w:ascii="Times New Roman" w:hAnsi="Times New Roman"/>
          <w:sz w:val="24"/>
          <w:szCs w:val="24"/>
          <w:lang w:val="en-US" w:eastAsia="bg-BG"/>
        </w:rPr>
        <w:t>=</w:t>
      </w:r>
      <w:r w:rsidR="00915018" w:rsidRPr="00D02324">
        <w:rPr>
          <w:rFonts w:ascii="Times New Roman" w:eastAsia="Times New Roman" w:hAnsi="Times New Roman"/>
          <w:sz w:val="24"/>
          <w:szCs w:val="24"/>
          <w:lang w:eastAsia="bg-BG"/>
        </w:rPr>
        <w:t xml:space="preserve"> К +</w:t>
      </w:r>
      <w:r w:rsidR="00915018" w:rsidRPr="00D02324">
        <w:t xml:space="preserve"> </w:t>
      </w:r>
      <w:r w:rsidR="00915018" w:rsidRPr="00D02324">
        <w:rPr>
          <w:rFonts w:ascii="Times New Roman" w:eastAsia="Times New Roman" w:hAnsi="Times New Roman"/>
          <w:sz w:val="24"/>
          <w:szCs w:val="24"/>
          <w:lang w:eastAsia="bg-BG"/>
        </w:rPr>
        <w:t>ФП</w:t>
      </w:r>
      <w:r w:rsidR="00380C4F" w:rsidRPr="00D02324">
        <w:rPr>
          <w:rFonts w:ascii="Times New Roman" w:eastAsia="Times New Roman" w:hAnsi="Times New Roman"/>
          <w:sz w:val="24"/>
          <w:szCs w:val="24"/>
          <w:lang w:eastAsia="bg-BG"/>
        </w:rPr>
        <w:t>/</w:t>
      </w:r>
    </w:p>
    <w:p w:rsidR="005C22DC" w:rsidRPr="00D02324" w:rsidRDefault="005C22DC" w:rsidP="006C3C56">
      <w:pPr>
        <w:pStyle w:val="ac"/>
        <w:numPr>
          <w:ilvl w:val="0"/>
          <w:numId w:val="28"/>
        </w:numPr>
        <w:spacing w:line="240" w:lineRule="atLeast"/>
        <w:jc w:val="both"/>
        <w:rPr>
          <w:lang w:eastAsia="bg-BG"/>
        </w:rPr>
      </w:pPr>
      <w:r w:rsidRPr="00D02324">
        <w:rPr>
          <w:lang w:val="en-US" w:eastAsia="bg-BG"/>
        </w:rPr>
        <w:t>Концепция за изпълнение на дейностите</w:t>
      </w:r>
      <w:r w:rsidR="006C3C56" w:rsidRPr="00D02324">
        <w:rPr>
          <w:lang w:eastAsia="bg-BG"/>
        </w:rPr>
        <w:t>/К/</w:t>
      </w:r>
      <w:r w:rsidRPr="00D02324">
        <w:rPr>
          <w:lang w:val="en-US" w:eastAsia="bg-BG"/>
        </w:rPr>
        <w:t xml:space="preserve"> - Коефициент на тежест на концепцията за изпълнение на дейностите в общата оценка на офертата – 40%</w:t>
      </w:r>
    </w:p>
    <w:p w:rsidR="00061E29" w:rsidRPr="00D02324" w:rsidRDefault="00061E29" w:rsidP="00061E29">
      <w:pPr>
        <w:spacing w:after="0" w:line="240" w:lineRule="atLeast"/>
        <w:ind w:firstLine="720"/>
        <w:jc w:val="both"/>
        <w:rPr>
          <w:rFonts w:ascii="Times New Roman" w:eastAsia="Times New Roman" w:hAnsi="Times New Roman"/>
          <w:sz w:val="24"/>
          <w:szCs w:val="24"/>
          <w:lang w:eastAsia="bg-BG"/>
        </w:rPr>
      </w:pPr>
      <w:r w:rsidRPr="00D02324">
        <w:rPr>
          <w:rFonts w:ascii="Times New Roman" w:eastAsia="Times New Roman" w:hAnsi="Times New Roman"/>
          <w:sz w:val="24"/>
          <w:szCs w:val="24"/>
          <w:lang w:eastAsia="bg-BG"/>
        </w:rPr>
        <w:t>К</w:t>
      </w:r>
      <w:r w:rsidRPr="00D02324">
        <w:rPr>
          <w:rFonts w:ascii="Times New Roman" w:eastAsia="Times New Roman" w:hAnsi="Times New Roman"/>
          <w:sz w:val="24"/>
          <w:szCs w:val="24"/>
          <w:lang w:val="en-GB" w:eastAsia="bg-BG"/>
        </w:rPr>
        <w:t xml:space="preserve"> = (Ктч/Ктч/mах) х </w:t>
      </w:r>
      <w:r w:rsidR="008E1C36" w:rsidRPr="00D02324">
        <w:rPr>
          <w:rFonts w:ascii="Times New Roman" w:eastAsia="Times New Roman" w:hAnsi="Times New Roman"/>
          <w:sz w:val="24"/>
          <w:szCs w:val="24"/>
          <w:lang w:val="en-GB" w:eastAsia="bg-BG"/>
        </w:rPr>
        <w:t>40</w:t>
      </w:r>
      <w:r w:rsidR="00586ED5" w:rsidRPr="00D02324">
        <w:rPr>
          <w:rFonts w:ascii="Times New Roman" w:eastAsia="Times New Roman" w:hAnsi="Times New Roman"/>
          <w:sz w:val="24"/>
          <w:szCs w:val="24"/>
          <w:lang w:eastAsia="bg-BG"/>
        </w:rPr>
        <w:t>, където</w:t>
      </w:r>
    </w:p>
    <w:p w:rsidR="00586ED5" w:rsidRPr="00D02324" w:rsidRDefault="00586ED5" w:rsidP="00061E29">
      <w:pPr>
        <w:spacing w:after="0" w:line="240" w:lineRule="atLeast"/>
        <w:ind w:firstLine="720"/>
        <w:jc w:val="both"/>
        <w:rPr>
          <w:rFonts w:ascii="Times New Roman" w:eastAsia="Times New Roman" w:hAnsi="Times New Roman"/>
          <w:sz w:val="24"/>
          <w:szCs w:val="24"/>
          <w:lang w:eastAsia="bg-BG"/>
        </w:rPr>
      </w:pPr>
      <w:r w:rsidRPr="00D02324">
        <w:rPr>
          <w:rFonts w:ascii="Times New Roman" w:eastAsia="Times New Roman" w:hAnsi="Times New Roman"/>
          <w:sz w:val="24"/>
          <w:szCs w:val="24"/>
          <w:lang w:eastAsia="bg-BG"/>
        </w:rPr>
        <w:t>Ктч - представлява общата оценка на качеството на техническата част на съответната оферта;</w:t>
      </w:r>
    </w:p>
    <w:p w:rsidR="00061E29" w:rsidRPr="00D02324" w:rsidRDefault="00586ED5" w:rsidP="00061E29">
      <w:pPr>
        <w:spacing w:after="0" w:line="240" w:lineRule="atLeast"/>
        <w:ind w:firstLine="720"/>
        <w:jc w:val="both"/>
        <w:rPr>
          <w:rFonts w:ascii="Times New Roman" w:eastAsia="Times New Roman" w:hAnsi="Times New Roman"/>
          <w:sz w:val="24"/>
          <w:szCs w:val="24"/>
          <w:lang w:eastAsia="bg-BG"/>
        </w:rPr>
      </w:pPr>
      <w:r w:rsidRPr="00D02324">
        <w:rPr>
          <w:rFonts w:ascii="Times New Roman" w:eastAsia="Times New Roman" w:hAnsi="Times New Roman"/>
          <w:sz w:val="24"/>
          <w:szCs w:val="24"/>
          <w:lang w:eastAsia="bg-BG"/>
        </w:rPr>
        <w:t>Ктч/mах - представлява общата оценка на качеството на техническата част за офертата с максимални точки, от всички оферти, допуснати до комплексна оценка;</w:t>
      </w:r>
    </w:p>
    <w:p w:rsidR="005C22DC" w:rsidRPr="00D02324" w:rsidRDefault="005C22DC" w:rsidP="006C3C56">
      <w:pPr>
        <w:spacing w:after="0" w:line="240" w:lineRule="atLeast"/>
        <w:ind w:firstLine="360"/>
        <w:jc w:val="both"/>
        <w:rPr>
          <w:rFonts w:ascii="Times New Roman" w:hAnsi="Times New Roman"/>
          <w:sz w:val="24"/>
          <w:szCs w:val="24"/>
          <w:lang w:val="en-US" w:eastAsia="bg-BG"/>
        </w:rPr>
      </w:pPr>
      <w:r w:rsidRPr="00D02324">
        <w:rPr>
          <w:rFonts w:ascii="Times New Roman" w:hAnsi="Times New Roman"/>
          <w:sz w:val="24"/>
          <w:szCs w:val="24"/>
          <w:lang w:val="en-US" w:eastAsia="bg-BG"/>
        </w:rPr>
        <w:t>2. Оценка на финансовото предложение</w:t>
      </w:r>
      <w:r w:rsidR="006C3C56" w:rsidRPr="00D02324">
        <w:rPr>
          <w:rFonts w:ascii="Times New Roman" w:hAnsi="Times New Roman"/>
          <w:sz w:val="24"/>
          <w:szCs w:val="24"/>
          <w:lang w:eastAsia="bg-BG"/>
        </w:rPr>
        <w:t>/ФП/</w:t>
      </w:r>
      <w:r w:rsidRPr="00D02324">
        <w:rPr>
          <w:rFonts w:ascii="Times New Roman" w:hAnsi="Times New Roman"/>
          <w:sz w:val="24"/>
          <w:szCs w:val="24"/>
          <w:lang w:val="en-US" w:eastAsia="bg-BG"/>
        </w:rPr>
        <w:t xml:space="preserve"> – 60%</w:t>
      </w:r>
    </w:p>
    <w:p w:rsidR="006C3C56" w:rsidRPr="00D02324" w:rsidRDefault="006C3C56" w:rsidP="006C3C56">
      <w:pPr>
        <w:spacing w:after="0" w:line="240" w:lineRule="atLeast"/>
        <w:ind w:firstLine="567"/>
        <w:jc w:val="both"/>
        <w:rPr>
          <w:rFonts w:ascii="Times New Roman" w:hAnsi="Times New Roman"/>
          <w:sz w:val="24"/>
          <w:szCs w:val="24"/>
          <w:lang w:eastAsia="bg-BG"/>
        </w:rPr>
      </w:pPr>
      <w:r w:rsidRPr="00D02324">
        <w:rPr>
          <w:rFonts w:ascii="Times New Roman" w:hAnsi="Times New Roman"/>
          <w:sz w:val="24"/>
          <w:szCs w:val="24"/>
          <w:lang w:eastAsia="bg-BG"/>
        </w:rPr>
        <w:t xml:space="preserve">ФП = (ФПмин./ФПоф.) х </w:t>
      </w:r>
      <w:r w:rsidR="008E1C36" w:rsidRPr="00D02324">
        <w:rPr>
          <w:rFonts w:ascii="Times New Roman" w:hAnsi="Times New Roman"/>
          <w:sz w:val="24"/>
          <w:szCs w:val="24"/>
          <w:lang w:val="en-US" w:eastAsia="bg-BG"/>
        </w:rPr>
        <w:t>60</w:t>
      </w:r>
      <w:r w:rsidRPr="00D02324">
        <w:rPr>
          <w:rFonts w:ascii="Times New Roman" w:hAnsi="Times New Roman"/>
          <w:sz w:val="24"/>
          <w:szCs w:val="24"/>
          <w:lang w:eastAsia="bg-BG"/>
        </w:rPr>
        <w:t>, където:</w:t>
      </w:r>
    </w:p>
    <w:p w:rsidR="006C3C56" w:rsidRPr="00D02324" w:rsidRDefault="006C3C56" w:rsidP="006C3C56">
      <w:pPr>
        <w:spacing w:after="0" w:line="240" w:lineRule="atLeast"/>
        <w:ind w:firstLine="567"/>
        <w:jc w:val="both"/>
        <w:rPr>
          <w:rFonts w:ascii="Times New Roman" w:hAnsi="Times New Roman"/>
          <w:sz w:val="24"/>
          <w:szCs w:val="24"/>
          <w:lang w:eastAsia="bg-BG"/>
        </w:rPr>
      </w:pPr>
      <w:r w:rsidRPr="00D02324">
        <w:rPr>
          <w:rFonts w:ascii="Times New Roman" w:hAnsi="Times New Roman"/>
          <w:sz w:val="24"/>
          <w:szCs w:val="24"/>
          <w:lang w:eastAsia="bg-BG"/>
        </w:rPr>
        <w:t xml:space="preserve">ФП мин. – представлява най-ниската предложена цена в лева от всички постъпили оферти, допуснати до комплексна оценка; </w:t>
      </w:r>
    </w:p>
    <w:p w:rsidR="005C22DC" w:rsidRPr="00D02324" w:rsidRDefault="006C3C56" w:rsidP="006C3C56">
      <w:pPr>
        <w:spacing w:after="0" w:line="240" w:lineRule="atLeast"/>
        <w:ind w:firstLine="567"/>
        <w:jc w:val="both"/>
        <w:rPr>
          <w:rFonts w:ascii="Times New Roman" w:hAnsi="Times New Roman"/>
          <w:sz w:val="24"/>
          <w:szCs w:val="24"/>
          <w:lang w:eastAsia="bg-BG"/>
        </w:rPr>
      </w:pPr>
      <w:r w:rsidRPr="00D02324">
        <w:rPr>
          <w:rFonts w:ascii="Times New Roman" w:hAnsi="Times New Roman"/>
          <w:sz w:val="24"/>
          <w:szCs w:val="24"/>
          <w:lang w:eastAsia="bg-BG"/>
        </w:rPr>
        <w:t>ФПоф. – представлява общата цена в лева на съответната оферта.</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1. Концепция за изпълнение на дейностите</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40 т. макс. В предложението за изпълнение на поръчката всеки участник следва да разработи:</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описание на всички артикули, технологията и технологичната последователност за изпълнението им в съответствие с изискванията на техническите спецификации, техническите норми и стандарти;</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описание на необходимата техника за изпълнение на всички артикули;</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описание на начините за осигуряване на качество по време на изпълнение на договора, както и описание на контрола за качество, който се упражнява.</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xml:space="preserve">Участникът ясно и подробно е разписал в концепцията си всички видове артикули, технологията и технологичната последователност на тяхното изпълнение в съответствие с техническите спецификации, техническите норми и стандарти. От описанието е видно, че при </w:t>
      </w:r>
      <w:r w:rsidRPr="005C22DC">
        <w:rPr>
          <w:rFonts w:ascii="Times New Roman" w:hAnsi="Times New Roman"/>
          <w:sz w:val="24"/>
          <w:szCs w:val="24"/>
          <w:lang w:val="en-US" w:eastAsia="bg-BG"/>
        </w:rPr>
        <w:lastRenderedPageBreak/>
        <w:t xml:space="preserve">реализацията ще бъдат спазени всички нормативни изисквания и ще бъдат използвани методи и техника на работа в съответствие със съвременните тенденции. Изпълнението на всеки от артикулите, предмет на поръчката, е обезпечено с техническо оборудване. Подробно и изчерпателно са описани начините за постигане на качество по време на изпълнение на договора – като предложените методи са относими и съобразени със спецификата и предмета на поръчката.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xml:space="preserve">20 т. Участникът е посочил в концепцията си всички видове артикули, технологията и технологичната последователност на тяхното изпълнение в съответствие с изискванията на техническите спецификации, техническите норми и стандарти за постигане на висококачествено изпълнение на поръчката. Налице е някое от следните обстоятелства: От описанието е видно, че ще бъдат използвани методи и техники на работа в съответствие със съвременните тенденции, но изпълнението не е обезпечено с необходимото техническо оборудване. Направено е описание на начините за постигане на качество, но част от предложените методи не са относими и съобразени със спецификата на предмета на поръчката.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xml:space="preserve">10 т. Участникът е посочил в концепцията си си предложение всички видове артикули, технологията и технологичната последователност на тяхното изпълнение в съответствие с изискванията на техническите спецификации, техническите норми и стандарти за постигане на висококачествено изпълнение на поръчката. Налице е някое от следните обстоятелства: От описанието е видно, че ще бъдат използвани методи и техники на работа в съответствие със съвременните тенденции, но изпълнението не е обезпечено с необходимото техническо оборудване. Липсва описание на методите за постигане на качество, които участникът ще използва при изпълнение на поръчката.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За целите на настоящата методика, използваните в този раздел определения следва да се тълкуват, както следва:</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2. Оценка на финансовото предложение Най-ниско финансово предложение - 60 т.</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Коефициентът на тежест на финансовата оценка в общата оценка на офертата – 60 %</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w:t>
      </w:r>
    </w:p>
    <w:p w:rsidR="005C22DC" w:rsidRPr="005C22DC" w:rsidRDefault="005C22DC" w:rsidP="005C22DC">
      <w:pPr>
        <w:spacing w:after="0" w:line="240" w:lineRule="atLeast"/>
        <w:ind w:firstLine="567"/>
        <w:jc w:val="both"/>
        <w:rPr>
          <w:rFonts w:ascii="Times New Roman" w:hAnsi="Times New Roman"/>
          <w:sz w:val="24"/>
          <w:szCs w:val="24"/>
          <w:lang w:val="en-US" w:eastAsia="bg-BG"/>
        </w:rPr>
      </w:pPr>
    </w:p>
    <w:p w:rsidR="00DD26DE" w:rsidRDefault="005C22DC" w:rsidP="005C22DC">
      <w:pPr>
        <w:spacing w:after="0" w:line="240" w:lineRule="atLeast"/>
        <w:ind w:firstLine="567"/>
        <w:jc w:val="both"/>
        <w:rPr>
          <w:rFonts w:ascii="Times New Roman" w:hAnsi="Times New Roman"/>
          <w:sz w:val="24"/>
          <w:szCs w:val="24"/>
          <w:lang w:val="en-US" w:eastAsia="bg-BG"/>
        </w:rPr>
      </w:pPr>
      <w:r w:rsidRPr="005C22DC">
        <w:rPr>
          <w:rFonts w:ascii="Times New Roman" w:hAnsi="Times New Roman"/>
          <w:sz w:val="24"/>
          <w:szCs w:val="24"/>
          <w:lang w:val="en-US" w:eastAsia="bg-BG"/>
        </w:rPr>
        <w:t>3. Обща оценка - изчислява се като сума от сбора на Концепция за изпълнение на дейностите - Коефициент на тежест на концепцията за изпълнение на дейностите в общата оценка на офертата и оценка на финансовото предложение</w:t>
      </w:r>
    </w:p>
    <w:p w:rsidR="004E3A14" w:rsidRDefault="004E3A14" w:rsidP="00DD26DE">
      <w:pPr>
        <w:spacing w:after="0" w:line="240" w:lineRule="atLeast"/>
        <w:ind w:firstLine="567"/>
        <w:jc w:val="both"/>
        <w:rPr>
          <w:rFonts w:ascii="Times New Roman" w:hAnsi="Times New Roman"/>
          <w:sz w:val="24"/>
          <w:szCs w:val="24"/>
          <w:lang w:val="en-US" w:eastAsia="bg-BG"/>
        </w:rPr>
      </w:pPr>
    </w:p>
    <w:p w:rsidR="00B45B6E" w:rsidRPr="00B45B6E" w:rsidRDefault="00BE5A79" w:rsidP="00A82F30">
      <w:pPr>
        <w:pStyle w:val="1"/>
        <w:ind w:hanging="4473"/>
      </w:pPr>
      <w:bookmarkStart w:id="11" w:name="_Toc410048575"/>
      <w:r>
        <w:t>Е</w:t>
      </w:r>
      <w:r w:rsidR="00F55087">
        <w:rPr>
          <w:lang w:val="en-US"/>
        </w:rPr>
        <w:t xml:space="preserve">. </w:t>
      </w:r>
      <w:r w:rsidR="00B45B6E" w:rsidRPr="00B45B6E">
        <w:t>ИЗИСКВАНИЯ И УКАЗАНИЯ КЪМ УЧАСТНИЦИТЕ</w:t>
      </w:r>
      <w:bookmarkEnd w:id="11"/>
    </w:p>
    <w:p w:rsidR="003D5A1F" w:rsidRPr="00217F91" w:rsidRDefault="003D5A1F" w:rsidP="00A82F30">
      <w:pPr>
        <w:pStyle w:val="1"/>
        <w:ind w:hanging="4473"/>
      </w:pPr>
      <w:bookmarkStart w:id="12" w:name="_Toc410048576"/>
      <w:r w:rsidRPr="00217F91">
        <w:t>І. ОБЩИ УСЛОВИЯ</w:t>
      </w:r>
      <w:bookmarkEnd w:id="12"/>
    </w:p>
    <w:p w:rsidR="003D5A1F" w:rsidRPr="00160622"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rPr>
        <w:t xml:space="preserve">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Откритата процедурата за възлагане на обществена поръчка </w:t>
      </w:r>
      <w:r w:rsidRPr="00217F91">
        <w:rPr>
          <w:rFonts w:ascii="Times New Roman" w:hAnsi="Times New Roman"/>
          <w:bCs/>
          <w:sz w:val="24"/>
          <w:szCs w:val="24"/>
          <w:lang w:val="ru-RU"/>
        </w:rPr>
        <w:t xml:space="preserve">дава равни възможности за участие на всички </w:t>
      </w:r>
      <w:r w:rsidRPr="00160622">
        <w:rPr>
          <w:rFonts w:ascii="Times New Roman" w:hAnsi="Times New Roman"/>
          <w:bCs/>
          <w:sz w:val="24"/>
          <w:szCs w:val="24"/>
          <w:lang w:val="ru-RU"/>
        </w:rPr>
        <w:t xml:space="preserve">участници, отговарящи на изискванията на Община </w:t>
      </w:r>
      <w:r w:rsidR="00C039F4">
        <w:rPr>
          <w:rFonts w:ascii="Times New Roman" w:hAnsi="Times New Roman"/>
          <w:bCs/>
          <w:sz w:val="24"/>
          <w:szCs w:val="24"/>
        </w:rPr>
        <w:t>Русе</w:t>
      </w:r>
      <w:r>
        <w:rPr>
          <w:rFonts w:ascii="Times New Roman" w:hAnsi="Times New Roman"/>
          <w:bCs/>
          <w:sz w:val="24"/>
          <w:szCs w:val="24"/>
        </w:rPr>
        <w:t>, в качеството й на В</w:t>
      </w:r>
      <w:r w:rsidRPr="00160622">
        <w:rPr>
          <w:rFonts w:ascii="Times New Roman" w:hAnsi="Times New Roman"/>
          <w:bCs/>
          <w:sz w:val="24"/>
          <w:szCs w:val="24"/>
        </w:rPr>
        <w:t>ъзложител</w:t>
      </w:r>
      <w:r w:rsidRPr="00160622">
        <w:rPr>
          <w:rFonts w:ascii="Times New Roman" w:hAnsi="Times New Roman"/>
          <w:bCs/>
          <w:sz w:val="24"/>
          <w:szCs w:val="24"/>
          <w:lang w:val="ru-RU"/>
        </w:rPr>
        <w:t xml:space="preserve">.  </w:t>
      </w:r>
    </w:p>
    <w:p w:rsidR="003D5A1F" w:rsidRDefault="003D5A1F" w:rsidP="003D5A1F">
      <w:pPr>
        <w:shd w:val="clear" w:color="auto" w:fill="FFFFFF"/>
        <w:spacing w:after="0" w:line="240" w:lineRule="auto"/>
        <w:ind w:left="5" w:right="14" w:firstLine="567"/>
        <w:jc w:val="both"/>
        <w:rPr>
          <w:rFonts w:ascii="Times New Roman" w:hAnsi="Times New Roman"/>
          <w:spacing w:val="-7"/>
          <w:sz w:val="24"/>
          <w:szCs w:val="24"/>
          <w:lang w:val="en-US"/>
        </w:rPr>
      </w:pPr>
      <w:r w:rsidRPr="00160622">
        <w:rPr>
          <w:rFonts w:ascii="Times New Roman" w:hAnsi="Times New Roman"/>
          <w:spacing w:val="1"/>
          <w:sz w:val="24"/>
          <w:szCs w:val="24"/>
        </w:rPr>
        <w:t xml:space="preserve">За всички неуредени въпроси по </w:t>
      </w:r>
      <w:r w:rsidRPr="00160622">
        <w:rPr>
          <w:rFonts w:ascii="Times New Roman" w:hAnsi="Times New Roman"/>
          <w:sz w:val="24"/>
          <w:szCs w:val="24"/>
        </w:rPr>
        <w:t>настоящата процедура се прилагат разпоредбите на ЗОП</w:t>
      </w:r>
      <w:r w:rsidRPr="00160622">
        <w:rPr>
          <w:rFonts w:ascii="Times New Roman" w:hAnsi="Times New Roman"/>
          <w:spacing w:val="-7"/>
          <w:sz w:val="24"/>
          <w:szCs w:val="24"/>
        </w:rPr>
        <w:t>.</w:t>
      </w:r>
    </w:p>
    <w:p w:rsidR="00B45B6E" w:rsidRPr="00A82F30" w:rsidRDefault="00B45B6E" w:rsidP="00065DF8">
      <w:pPr>
        <w:pStyle w:val="2"/>
        <w:numPr>
          <w:ilvl w:val="0"/>
          <w:numId w:val="12"/>
        </w:numPr>
        <w:tabs>
          <w:tab w:val="left" w:pos="851"/>
        </w:tabs>
        <w:ind w:left="142" w:firstLine="425"/>
        <w:rPr>
          <w:rFonts w:ascii="Times New Roman" w:hAnsi="Times New Roman" w:cs="Times New Roman"/>
          <w:color w:val="auto"/>
          <w:sz w:val="24"/>
          <w:szCs w:val="24"/>
          <w:lang w:eastAsia="bg-BG"/>
        </w:rPr>
      </w:pPr>
      <w:bookmarkStart w:id="13" w:name="_Toc368388419"/>
      <w:bookmarkStart w:id="14" w:name="_Toc410048577"/>
      <w:r w:rsidRPr="00A82F30">
        <w:rPr>
          <w:rFonts w:ascii="Times New Roman" w:eastAsia="Times New Roman" w:hAnsi="Times New Roman" w:cs="Times New Roman"/>
          <w:color w:val="auto"/>
          <w:sz w:val="24"/>
          <w:szCs w:val="24"/>
          <w:lang w:eastAsia="bg-BG"/>
        </w:rPr>
        <w:lastRenderedPageBreak/>
        <w:t>О</w:t>
      </w:r>
      <w:bookmarkStart w:id="15" w:name="_Toc330190593"/>
      <w:bookmarkStart w:id="16" w:name="_Toc346709021"/>
      <w:r w:rsidRPr="00A82F30">
        <w:rPr>
          <w:rFonts w:ascii="Times New Roman" w:eastAsia="Times New Roman" w:hAnsi="Times New Roman" w:cs="Times New Roman"/>
          <w:color w:val="auto"/>
          <w:sz w:val="24"/>
          <w:szCs w:val="24"/>
          <w:lang w:eastAsia="bg-BG"/>
        </w:rPr>
        <w:t>бект на поръчката</w:t>
      </w:r>
      <w:bookmarkStart w:id="17" w:name="_Toc330190594"/>
      <w:bookmarkStart w:id="18" w:name="_Toc346709022"/>
      <w:bookmarkStart w:id="19" w:name="_Toc368388420"/>
      <w:bookmarkEnd w:id="13"/>
      <w:bookmarkEnd w:id="14"/>
      <w:bookmarkEnd w:id="15"/>
      <w:bookmarkEnd w:id="16"/>
    </w:p>
    <w:p w:rsidR="00B45B6E" w:rsidRPr="00A82F30" w:rsidRDefault="00B45B6E" w:rsidP="00A82F30">
      <w:pPr>
        <w:pStyle w:val="ac"/>
        <w:tabs>
          <w:tab w:val="left" w:pos="851"/>
        </w:tabs>
        <w:spacing w:after="120"/>
        <w:ind w:left="142" w:firstLine="425"/>
        <w:contextualSpacing w:val="0"/>
        <w:jc w:val="both"/>
        <w:rPr>
          <w:lang w:eastAsia="bg-BG"/>
        </w:rPr>
      </w:pPr>
      <w:r w:rsidRPr="00A82F30">
        <w:rPr>
          <w:lang w:eastAsia="bg-BG"/>
        </w:rPr>
        <w:t xml:space="preserve">Обект на настоящата обществена поръчка е </w:t>
      </w:r>
      <w:r w:rsidR="002241BC">
        <w:rPr>
          <w:lang w:val="bg-BG" w:eastAsia="bg-BG"/>
        </w:rPr>
        <w:t xml:space="preserve">предоставянето на услуги </w:t>
      </w:r>
      <w:r w:rsidRPr="00A82F30">
        <w:rPr>
          <w:lang w:eastAsia="bg-BG"/>
        </w:rPr>
        <w:t xml:space="preserve">, съгласно чл. 3, ал.1, т. </w:t>
      </w:r>
      <w:r w:rsidR="002241BC">
        <w:rPr>
          <w:lang w:val="bg-BG" w:eastAsia="bg-BG"/>
        </w:rPr>
        <w:t>2</w:t>
      </w:r>
      <w:r w:rsidRPr="00A82F30">
        <w:rPr>
          <w:lang w:eastAsia="bg-BG"/>
        </w:rPr>
        <w:t xml:space="preserve"> от ЗОП.</w:t>
      </w:r>
    </w:p>
    <w:p w:rsidR="00B45B6E" w:rsidRDefault="00B45B6E" w:rsidP="00065DF8">
      <w:pPr>
        <w:pStyle w:val="2"/>
        <w:numPr>
          <w:ilvl w:val="0"/>
          <w:numId w:val="12"/>
        </w:numPr>
        <w:tabs>
          <w:tab w:val="left" w:pos="851"/>
        </w:tabs>
        <w:ind w:left="142" w:firstLine="425"/>
        <w:rPr>
          <w:rFonts w:ascii="Times New Roman" w:eastAsia="Times New Roman" w:hAnsi="Times New Roman" w:cs="Times New Roman"/>
          <w:color w:val="auto"/>
          <w:sz w:val="24"/>
          <w:szCs w:val="24"/>
          <w:lang w:eastAsia="bg-BG"/>
        </w:rPr>
      </w:pPr>
      <w:bookmarkStart w:id="20" w:name="_Toc410048578"/>
      <w:r w:rsidRPr="00A82F30">
        <w:rPr>
          <w:rFonts w:ascii="Times New Roman" w:eastAsia="Times New Roman" w:hAnsi="Times New Roman" w:cs="Times New Roman"/>
          <w:color w:val="auto"/>
          <w:sz w:val="24"/>
          <w:szCs w:val="24"/>
          <w:lang w:eastAsia="bg-BG"/>
        </w:rPr>
        <w:t>Предмет на поръчката</w:t>
      </w:r>
      <w:bookmarkEnd w:id="17"/>
      <w:bookmarkEnd w:id="18"/>
      <w:bookmarkEnd w:id="19"/>
      <w:bookmarkEnd w:id="20"/>
    </w:p>
    <w:p w:rsidR="0042363D" w:rsidRPr="0042363D" w:rsidRDefault="0042363D" w:rsidP="0042363D">
      <w:pPr>
        <w:ind w:firstLine="567"/>
        <w:jc w:val="both"/>
        <w:rPr>
          <w:rFonts w:ascii="Times New Roman" w:hAnsi="Times New Roman"/>
          <w:sz w:val="24"/>
          <w:szCs w:val="24"/>
          <w:lang w:eastAsia="bg-BG"/>
        </w:rPr>
      </w:pPr>
      <w:r w:rsidRPr="0042363D">
        <w:rPr>
          <w:rFonts w:ascii="Times New Roman" w:hAnsi="Times New Roman"/>
          <w:sz w:val="24"/>
          <w:szCs w:val="24"/>
          <w:lang w:eastAsia="bg-BG"/>
        </w:rPr>
        <w:t>Печат на информационни и рекламни материали за нуждите на Община Русе и всички нейни подразделения, второстепенни разпоредители на бюджетна издръжка, които не са самостоятелни възложители по ЗОП.</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1" w:name="_Toc330190595"/>
      <w:bookmarkStart w:id="22" w:name="_Toc346709023"/>
      <w:bookmarkStart w:id="23" w:name="_Toc368388421"/>
      <w:bookmarkStart w:id="24" w:name="_Toc410048579"/>
      <w:r w:rsidRPr="00A82F30">
        <w:rPr>
          <w:rFonts w:ascii="Times New Roman" w:eastAsia="Times New Roman" w:hAnsi="Times New Roman" w:cs="Times New Roman"/>
          <w:color w:val="auto"/>
          <w:sz w:val="24"/>
          <w:szCs w:val="24"/>
          <w:lang w:eastAsia="bg-BG"/>
        </w:rPr>
        <w:t>Обособени позиции</w:t>
      </w:r>
      <w:bookmarkEnd w:id="21"/>
      <w:bookmarkEnd w:id="22"/>
      <w:bookmarkEnd w:id="23"/>
      <w:bookmarkEnd w:id="24"/>
    </w:p>
    <w:p w:rsidR="00582C5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b/>
          <w:sz w:val="24"/>
          <w:szCs w:val="24"/>
          <w:lang w:eastAsia="bg-BG"/>
        </w:rPr>
      </w:pPr>
      <w:r w:rsidRPr="00BF4822">
        <w:rPr>
          <w:rFonts w:ascii="Times New Roman" w:eastAsia="Times New Roman" w:hAnsi="Times New Roman"/>
          <w:b/>
          <w:sz w:val="24"/>
          <w:szCs w:val="24"/>
          <w:lang w:eastAsia="bg-BG"/>
        </w:rPr>
        <w:t xml:space="preserve">В рамките на настоящата обществена поръчка </w:t>
      </w:r>
      <w:r w:rsidR="002A7B68">
        <w:rPr>
          <w:rFonts w:ascii="Times New Roman" w:eastAsia="Times New Roman" w:hAnsi="Times New Roman"/>
          <w:b/>
          <w:sz w:val="24"/>
          <w:szCs w:val="24"/>
          <w:lang w:eastAsia="bg-BG"/>
        </w:rPr>
        <w:t>се предвиждат обособени позиции:</w:t>
      </w:r>
    </w:p>
    <w:p w:rsidR="002A7B68" w:rsidRPr="002A7B68" w:rsidRDefault="002A7B68" w:rsidP="002A7B68">
      <w:pPr>
        <w:spacing w:after="0" w:line="240" w:lineRule="auto"/>
        <w:ind w:firstLine="567"/>
        <w:jc w:val="both"/>
        <w:rPr>
          <w:rFonts w:ascii="Times New Roman" w:eastAsia="Times New Roman" w:hAnsi="Times New Roman"/>
          <w:sz w:val="24"/>
          <w:szCs w:val="24"/>
          <w:lang w:eastAsia="bg-BG"/>
        </w:rPr>
      </w:pPr>
      <w:r w:rsidRPr="002A7B68">
        <w:rPr>
          <w:rFonts w:ascii="Times New Roman" w:eastAsia="Times New Roman" w:hAnsi="Times New Roman"/>
          <w:b/>
          <w:sz w:val="24"/>
          <w:szCs w:val="24"/>
          <w:lang w:eastAsia="bg-BG"/>
        </w:rPr>
        <w:t>Позиция I</w:t>
      </w:r>
      <w:r>
        <w:rPr>
          <w:rFonts w:ascii="Times New Roman" w:eastAsia="Times New Roman" w:hAnsi="Times New Roman"/>
          <w:b/>
          <w:sz w:val="24"/>
          <w:szCs w:val="24"/>
          <w:lang w:eastAsia="bg-BG"/>
        </w:rPr>
        <w:t>:</w:t>
      </w:r>
      <w:r w:rsidRPr="002A7B68">
        <w:rPr>
          <w:rFonts w:ascii="Times New Roman" w:eastAsia="Times New Roman" w:hAnsi="Times New Roman"/>
          <w:b/>
          <w:sz w:val="24"/>
          <w:szCs w:val="24"/>
          <w:lang w:eastAsia="bg-BG"/>
        </w:rPr>
        <w:t xml:space="preserve"> </w:t>
      </w:r>
      <w:r w:rsidRPr="002A7B68">
        <w:rPr>
          <w:rFonts w:ascii="Times New Roman" w:eastAsia="Times New Roman" w:hAnsi="Times New Roman"/>
          <w:sz w:val="24"/>
          <w:szCs w:val="24"/>
          <w:lang w:eastAsia="bg-BG"/>
        </w:rPr>
        <w:t>Изработка и печат на рекламно-информационни материали отпечатани върху винил,фолио,олекотени PVC плоскости, плексиглас, еталбонд и др. за нуждите на Община Русе и всички нейни подразделения, второстепенни разпоредители на бюджетна издръжка, които не са самостоятелни възложители по ЗОП.</w:t>
      </w:r>
    </w:p>
    <w:p w:rsidR="002A7B68" w:rsidRPr="002A7B68" w:rsidRDefault="002A7B68" w:rsidP="002A7B68">
      <w:pPr>
        <w:spacing w:after="0" w:line="240" w:lineRule="auto"/>
        <w:ind w:firstLine="567"/>
        <w:jc w:val="both"/>
        <w:rPr>
          <w:rFonts w:ascii="Times New Roman" w:eastAsia="Times New Roman" w:hAnsi="Times New Roman"/>
          <w:sz w:val="24"/>
          <w:szCs w:val="24"/>
          <w:lang w:eastAsia="bg-BG"/>
        </w:rPr>
      </w:pPr>
      <w:r w:rsidRPr="002A7B68">
        <w:rPr>
          <w:rFonts w:ascii="Times New Roman" w:eastAsia="Times New Roman" w:hAnsi="Times New Roman"/>
          <w:b/>
          <w:sz w:val="24"/>
          <w:szCs w:val="24"/>
          <w:lang w:eastAsia="bg-BG"/>
        </w:rPr>
        <w:t>Позиция II</w:t>
      </w:r>
      <w:r>
        <w:rPr>
          <w:rFonts w:ascii="Times New Roman" w:eastAsia="Times New Roman" w:hAnsi="Times New Roman"/>
          <w:b/>
          <w:sz w:val="24"/>
          <w:szCs w:val="24"/>
          <w:lang w:eastAsia="bg-BG"/>
        </w:rPr>
        <w:t>:</w:t>
      </w:r>
      <w:r w:rsidRPr="002A7B68">
        <w:rPr>
          <w:rFonts w:ascii="Times New Roman" w:eastAsia="Times New Roman" w:hAnsi="Times New Roman"/>
          <w:b/>
          <w:sz w:val="24"/>
          <w:szCs w:val="24"/>
          <w:lang w:eastAsia="bg-BG"/>
        </w:rPr>
        <w:t xml:space="preserve"> </w:t>
      </w:r>
      <w:r w:rsidRPr="002A7B68">
        <w:rPr>
          <w:rFonts w:ascii="Times New Roman" w:eastAsia="Times New Roman" w:hAnsi="Times New Roman"/>
          <w:sz w:val="24"/>
          <w:szCs w:val="24"/>
          <w:lang w:eastAsia="bg-BG"/>
        </w:rPr>
        <w:t>Изработване на категорийна символика за нуждите на Община Русе за всички категории и видове туристически обекти по утвърден образец съгласно Закона за туризма</w:t>
      </w:r>
      <w:r w:rsidR="009A6A5E">
        <w:rPr>
          <w:rFonts w:ascii="Times New Roman" w:eastAsia="Times New Roman" w:hAnsi="Times New Roman"/>
          <w:sz w:val="24"/>
          <w:szCs w:val="24"/>
          <w:lang w:eastAsia="bg-BG"/>
        </w:rPr>
        <w:t>.</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5" w:name="_Toc330190596"/>
      <w:bookmarkStart w:id="26" w:name="_Toc346709024"/>
      <w:bookmarkStart w:id="27" w:name="_Toc368388422"/>
      <w:bookmarkStart w:id="28" w:name="_Toc410048580"/>
      <w:r w:rsidRPr="00A82F30">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25"/>
      <w:bookmarkEnd w:id="26"/>
      <w:bookmarkEnd w:id="27"/>
      <w:bookmarkEnd w:id="28"/>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Не се предвижда възможност за предоставяне на варианти в офертите.</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9" w:name="_Toc330190597"/>
      <w:bookmarkStart w:id="30" w:name="_Toc346709025"/>
      <w:bookmarkStart w:id="31" w:name="_Toc368388423"/>
      <w:bookmarkStart w:id="32" w:name="_Toc410048581"/>
      <w:r w:rsidRPr="00A82F30">
        <w:rPr>
          <w:rFonts w:ascii="Times New Roman" w:eastAsia="Times New Roman" w:hAnsi="Times New Roman" w:cs="Times New Roman"/>
          <w:color w:val="auto"/>
          <w:sz w:val="24"/>
          <w:szCs w:val="24"/>
          <w:lang w:eastAsia="bg-BG"/>
        </w:rPr>
        <w:t>Място и срок за изпълнение на поръчката</w:t>
      </w:r>
      <w:bookmarkEnd w:id="29"/>
      <w:bookmarkEnd w:id="30"/>
      <w:bookmarkEnd w:id="31"/>
      <w:bookmarkEnd w:id="32"/>
    </w:p>
    <w:p w:rsidR="00E80C4B" w:rsidRPr="008A03DB" w:rsidRDefault="00E80C4B" w:rsidP="00A82F30">
      <w:pPr>
        <w:tabs>
          <w:tab w:val="left" w:pos="851"/>
        </w:tabs>
        <w:spacing w:after="0" w:line="240" w:lineRule="auto"/>
        <w:ind w:firstLine="567"/>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Мястото за изпълнение на поръчката е</w:t>
      </w:r>
      <w:r>
        <w:rPr>
          <w:rFonts w:ascii="Times New Roman" w:eastAsia="Times New Roman" w:hAnsi="Times New Roman"/>
          <w:sz w:val="24"/>
          <w:szCs w:val="24"/>
          <w:lang w:eastAsia="bg-BG"/>
        </w:rPr>
        <w:t xml:space="preserve"> </w:t>
      </w:r>
      <w:r w:rsidR="009026B2">
        <w:rPr>
          <w:rFonts w:ascii="Times New Roman" w:hAnsi="Times New Roman"/>
          <w:sz w:val="24"/>
          <w:szCs w:val="24"/>
        </w:rPr>
        <w:t xml:space="preserve">Община </w:t>
      </w:r>
      <w:r w:rsidR="00C039F4">
        <w:rPr>
          <w:rFonts w:ascii="Times New Roman" w:hAnsi="Times New Roman"/>
          <w:sz w:val="24"/>
          <w:szCs w:val="24"/>
        </w:rPr>
        <w:t>Русе</w:t>
      </w:r>
      <w:r w:rsidRPr="008A03DB">
        <w:rPr>
          <w:rFonts w:ascii="Times New Roman" w:eastAsia="Times New Roman" w:hAnsi="Times New Roman"/>
          <w:sz w:val="24"/>
          <w:szCs w:val="24"/>
          <w:lang w:eastAsia="bg-BG"/>
        </w:rPr>
        <w:t xml:space="preserve">, област </w:t>
      </w:r>
      <w:r w:rsidR="00C039F4">
        <w:rPr>
          <w:rFonts w:ascii="Times New Roman" w:eastAsia="Times New Roman" w:hAnsi="Times New Roman"/>
          <w:sz w:val="24"/>
          <w:szCs w:val="24"/>
          <w:lang w:eastAsia="bg-BG"/>
        </w:rPr>
        <w:t>Русе</w:t>
      </w:r>
      <w:r w:rsidRPr="008A03DB">
        <w:rPr>
          <w:rFonts w:ascii="Times New Roman" w:eastAsia="Times New Roman" w:hAnsi="Times New Roman"/>
          <w:sz w:val="24"/>
          <w:szCs w:val="24"/>
          <w:lang w:eastAsia="bg-BG"/>
        </w:rPr>
        <w:t>, Република България.</w:t>
      </w:r>
    </w:p>
    <w:p w:rsidR="00E6130E" w:rsidRPr="00A82F30" w:rsidRDefault="00E6130E"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33" w:name="_Toc346709026"/>
      <w:bookmarkStart w:id="34" w:name="_Toc368388424"/>
      <w:bookmarkStart w:id="35" w:name="_Toc410048582"/>
      <w:r w:rsidRPr="00A82F30">
        <w:rPr>
          <w:rFonts w:ascii="Times New Roman" w:eastAsia="Times New Roman" w:hAnsi="Times New Roman" w:cs="Times New Roman"/>
          <w:color w:val="auto"/>
          <w:sz w:val="24"/>
          <w:szCs w:val="24"/>
          <w:lang w:eastAsia="bg-BG"/>
        </w:rPr>
        <w:t>Разходи за поръчката</w:t>
      </w:r>
      <w:bookmarkEnd w:id="33"/>
      <w:bookmarkEnd w:id="34"/>
      <w:bookmarkEnd w:id="35"/>
    </w:p>
    <w:p w:rsidR="00E6130E" w:rsidRPr="00A82F30" w:rsidRDefault="00E6130E" w:rsidP="00A82F30">
      <w:pPr>
        <w:tabs>
          <w:tab w:val="left" w:pos="851"/>
        </w:tabs>
        <w:spacing w:after="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E6130E" w:rsidRPr="00A82F30" w:rsidRDefault="00E6130E" w:rsidP="00A82F30">
      <w:pPr>
        <w:tabs>
          <w:tab w:val="left" w:pos="851"/>
        </w:tabs>
        <w:spacing w:after="12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по дейността на Комисията за разглеждане, оценка и класиране на офертите за външните експерти, ако има такива, са за сметка на Възложителя.</w:t>
      </w:r>
    </w:p>
    <w:p w:rsidR="00E6130E" w:rsidRPr="00A82F30" w:rsidRDefault="00E6130E" w:rsidP="00065DF8">
      <w:pPr>
        <w:pStyle w:val="2"/>
        <w:numPr>
          <w:ilvl w:val="0"/>
          <w:numId w:val="12"/>
        </w:numPr>
        <w:tabs>
          <w:tab w:val="left" w:pos="851"/>
        </w:tabs>
        <w:ind w:left="0" w:firstLine="567"/>
        <w:rPr>
          <w:rFonts w:ascii="Times New Roman" w:hAnsi="Times New Roman" w:cs="Times New Roman"/>
          <w:color w:val="auto"/>
          <w:sz w:val="24"/>
          <w:szCs w:val="24"/>
          <w:lang w:val="en-GB" w:eastAsia="bg-BG"/>
        </w:rPr>
      </w:pPr>
      <w:bookmarkStart w:id="36" w:name="_Toc330190599"/>
      <w:bookmarkStart w:id="37" w:name="_Toc346709027"/>
      <w:bookmarkStart w:id="38" w:name="_Toc368388425"/>
      <w:bookmarkStart w:id="39" w:name="_Toc410048583"/>
      <w:r w:rsidRPr="00A82F30">
        <w:rPr>
          <w:rFonts w:ascii="Times New Roman" w:eastAsia="Times New Roman" w:hAnsi="Times New Roman" w:cs="Times New Roman"/>
          <w:color w:val="auto"/>
          <w:sz w:val="24"/>
          <w:szCs w:val="24"/>
          <w:lang w:eastAsia="bg-BG"/>
        </w:rPr>
        <w:t>Стойност на поръчката</w:t>
      </w:r>
      <w:bookmarkEnd w:id="36"/>
      <w:bookmarkEnd w:id="37"/>
      <w:bookmarkEnd w:id="38"/>
      <w:bookmarkEnd w:id="39"/>
      <w:r w:rsidR="000022A3">
        <w:rPr>
          <w:rFonts w:ascii="Times New Roman" w:eastAsia="Times New Roman" w:hAnsi="Times New Roman" w:cs="Times New Roman"/>
          <w:color w:val="auto"/>
          <w:sz w:val="24"/>
          <w:szCs w:val="24"/>
          <w:lang w:eastAsia="bg-BG"/>
        </w:rPr>
        <w:t>, финансиране и плащане</w:t>
      </w:r>
    </w:p>
    <w:p w:rsidR="00E6130E" w:rsidRDefault="00E6130E" w:rsidP="002509CD">
      <w:pPr>
        <w:spacing w:after="0" w:line="240" w:lineRule="atLeast"/>
        <w:ind w:firstLine="567"/>
        <w:rPr>
          <w:rFonts w:ascii="Times New Roman" w:hAnsi="Times New Roman"/>
          <w:sz w:val="24"/>
          <w:szCs w:val="24"/>
          <w:lang w:eastAsia="bg-BG"/>
        </w:rPr>
      </w:pPr>
      <w:r w:rsidRPr="002509CD">
        <w:rPr>
          <w:rFonts w:ascii="Times New Roman" w:hAnsi="Times New Roman"/>
          <w:sz w:val="24"/>
          <w:szCs w:val="24"/>
          <w:lang w:eastAsia="bg-BG"/>
        </w:rPr>
        <w:t>Стойността на поръчката се определя в български лева.</w:t>
      </w:r>
    </w:p>
    <w:p w:rsidR="00582C50" w:rsidRDefault="00FA2325" w:rsidP="00582C50">
      <w:pPr>
        <w:spacing w:after="0" w:line="240" w:lineRule="atLeast"/>
        <w:ind w:firstLine="567"/>
        <w:jc w:val="both"/>
        <w:rPr>
          <w:rFonts w:ascii="Times New Roman" w:hAnsi="Times New Roman"/>
          <w:sz w:val="24"/>
          <w:szCs w:val="24"/>
        </w:rPr>
      </w:pPr>
      <w:r>
        <w:rPr>
          <w:rFonts w:ascii="Times New Roman" w:hAnsi="Times New Roman"/>
          <w:sz w:val="24"/>
          <w:szCs w:val="24"/>
        </w:rPr>
        <w:t>П</w:t>
      </w:r>
      <w:r w:rsidR="00E6130E" w:rsidRPr="005A37D9">
        <w:rPr>
          <w:rFonts w:ascii="Times New Roman" w:hAnsi="Times New Roman"/>
          <w:sz w:val="24"/>
          <w:szCs w:val="24"/>
        </w:rPr>
        <w:t>рогнозна</w:t>
      </w:r>
      <w:r>
        <w:rPr>
          <w:rFonts w:ascii="Times New Roman" w:hAnsi="Times New Roman"/>
          <w:sz w:val="24"/>
          <w:szCs w:val="24"/>
        </w:rPr>
        <w:t>та</w:t>
      </w:r>
      <w:r w:rsidR="00E6130E" w:rsidRPr="005A37D9">
        <w:rPr>
          <w:rFonts w:ascii="Times New Roman" w:hAnsi="Times New Roman"/>
          <w:sz w:val="24"/>
          <w:szCs w:val="24"/>
        </w:rPr>
        <w:t xml:space="preserve"> стойно</w:t>
      </w:r>
      <w:r w:rsidR="00E6130E">
        <w:rPr>
          <w:rFonts w:ascii="Times New Roman" w:hAnsi="Times New Roman"/>
          <w:sz w:val="24"/>
          <w:szCs w:val="24"/>
        </w:rPr>
        <w:t xml:space="preserve">ст за изпълнение на поръчката </w:t>
      </w:r>
      <w:r w:rsidR="00582C50">
        <w:rPr>
          <w:rFonts w:ascii="Times New Roman" w:hAnsi="Times New Roman"/>
          <w:sz w:val="24"/>
          <w:szCs w:val="24"/>
        </w:rPr>
        <w:t xml:space="preserve">е както следва: </w:t>
      </w:r>
    </w:p>
    <w:p w:rsidR="005C22DC" w:rsidRDefault="002A7B68" w:rsidP="00360840">
      <w:pPr>
        <w:spacing w:after="0" w:line="240" w:lineRule="atLeast"/>
        <w:ind w:firstLine="567"/>
        <w:jc w:val="both"/>
        <w:rPr>
          <w:rFonts w:ascii="Times New Roman" w:hAnsi="Times New Roman"/>
          <w:b/>
          <w:sz w:val="24"/>
          <w:szCs w:val="24"/>
        </w:rPr>
      </w:pPr>
      <w:r>
        <w:rPr>
          <w:rFonts w:ascii="Times New Roman" w:hAnsi="Times New Roman"/>
          <w:b/>
          <w:sz w:val="24"/>
          <w:szCs w:val="24"/>
        </w:rPr>
        <w:t>21 387 лв. /двадесет и една хиляди, триста осемдесет и седем лева/  без ДДС</w:t>
      </w:r>
      <w:r w:rsidR="009A6A5E">
        <w:rPr>
          <w:rFonts w:ascii="Times New Roman" w:hAnsi="Times New Roman"/>
          <w:b/>
          <w:sz w:val="24"/>
          <w:szCs w:val="24"/>
        </w:rPr>
        <w:t>.</w:t>
      </w:r>
    </w:p>
    <w:p w:rsidR="002A7B68" w:rsidRDefault="002A7B68" w:rsidP="00360840">
      <w:pPr>
        <w:spacing w:after="0" w:line="240" w:lineRule="atLeast"/>
        <w:ind w:firstLine="567"/>
        <w:jc w:val="both"/>
        <w:rPr>
          <w:rFonts w:ascii="Times New Roman" w:hAnsi="Times New Roman"/>
          <w:b/>
          <w:sz w:val="24"/>
          <w:szCs w:val="24"/>
        </w:rPr>
      </w:pPr>
      <w:r>
        <w:rPr>
          <w:rFonts w:ascii="Times New Roman" w:hAnsi="Times New Roman"/>
          <w:b/>
          <w:sz w:val="24"/>
          <w:szCs w:val="24"/>
        </w:rPr>
        <w:t xml:space="preserve">по </w:t>
      </w:r>
      <w:r w:rsidRPr="002A7B68">
        <w:rPr>
          <w:rFonts w:ascii="Times New Roman" w:hAnsi="Times New Roman"/>
          <w:b/>
          <w:sz w:val="24"/>
          <w:szCs w:val="24"/>
        </w:rPr>
        <w:t>Позиция I:</w:t>
      </w:r>
      <w:r>
        <w:rPr>
          <w:rFonts w:ascii="Times New Roman" w:hAnsi="Times New Roman"/>
          <w:b/>
          <w:sz w:val="24"/>
          <w:szCs w:val="24"/>
        </w:rPr>
        <w:t xml:space="preserve"> 19 437  лева без ДДС</w:t>
      </w:r>
      <w:r w:rsidR="009A6A5E">
        <w:rPr>
          <w:rFonts w:ascii="Times New Roman" w:hAnsi="Times New Roman"/>
          <w:b/>
          <w:sz w:val="24"/>
          <w:szCs w:val="24"/>
        </w:rPr>
        <w:t>;</w:t>
      </w:r>
    </w:p>
    <w:p w:rsidR="002A7B68" w:rsidRDefault="002A7B68" w:rsidP="00360840">
      <w:pPr>
        <w:spacing w:after="0" w:line="240" w:lineRule="atLeast"/>
        <w:ind w:firstLine="567"/>
        <w:jc w:val="both"/>
        <w:rPr>
          <w:rFonts w:ascii="Times New Roman" w:hAnsi="Times New Roman"/>
          <w:b/>
          <w:sz w:val="24"/>
          <w:szCs w:val="24"/>
        </w:rPr>
      </w:pPr>
      <w:r>
        <w:rPr>
          <w:rFonts w:ascii="Times New Roman" w:hAnsi="Times New Roman"/>
          <w:b/>
          <w:sz w:val="24"/>
          <w:szCs w:val="24"/>
        </w:rPr>
        <w:t xml:space="preserve">по </w:t>
      </w:r>
      <w:r w:rsidRPr="002A7B68">
        <w:rPr>
          <w:rFonts w:ascii="Times New Roman" w:hAnsi="Times New Roman"/>
          <w:b/>
          <w:sz w:val="24"/>
          <w:szCs w:val="24"/>
        </w:rPr>
        <w:t>Позиция II</w:t>
      </w:r>
      <w:r w:rsidR="009A6A5E">
        <w:rPr>
          <w:rFonts w:ascii="Times New Roman" w:hAnsi="Times New Roman"/>
          <w:b/>
          <w:sz w:val="24"/>
          <w:szCs w:val="24"/>
        </w:rPr>
        <w:t>: 1 950  лева без ДДС;</w:t>
      </w:r>
    </w:p>
    <w:p w:rsidR="00F642D2" w:rsidRPr="00F642D2" w:rsidRDefault="00F642D2" w:rsidP="00360840">
      <w:pPr>
        <w:spacing w:after="0" w:line="240" w:lineRule="atLeast"/>
        <w:ind w:firstLine="567"/>
        <w:jc w:val="both"/>
        <w:rPr>
          <w:rFonts w:ascii="Times New Roman" w:hAnsi="Times New Roman"/>
          <w:b/>
          <w:sz w:val="24"/>
          <w:szCs w:val="24"/>
        </w:rPr>
      </w:pPr>
    </w:p>
    <w:p w:rsidR="00582C50" w:rsidRDefault="00582C50" w:rsidP="00582C50">
      <w:pPr>
        <w:spacing w:after="0" w:line="240" w:lineRule="atLeast"/>
        <w:ind w:firstLine="567"/>
        <w:jc w:val="both"/>
        <w:rPr>
          <w:rFonts w:ascii="Times New Roman" w:hAnsi="Times New Roman"/>
          <w:sz w:val="24"/>
          <w:szCs w:val="24"/>
        </w:rPr>
      </w:pPr>
      <w:r w:rsidRPr="00582C50">
        <w:rPr>
          <w:rFonts w:ascii="Times New Roman" w:hAnsi="Times New Roman"/>
          <w:sz w:val="24"/>
          <w:szCs w:val="24"/>
        </w:rPr>
        <w:t>Плащането ще се осъществи по банков път, по фактура оригинал, след доставка на всеки тираж на предварително заявените количества материали, след проверка на качеството и количеството на предадените материали и при двустранно подписан приемо-предавателен протокол. Фактурата следва да бъде издадена на всеки разпоредител, според приложен списък</w:t>
      </w:r>
    </w:p>
    <w:p w:rsidR="00582C50" w:rsidRDefault="00582C50" w:rsidP="00A82F30">
      <w:pPr>
        <w:pStyle w:val="1"/>
        <w:ind w:hanging="4473"/>
      </w:pPr>
      <w:bookmarkStart w:id="40" w:name="_Toc410048584"/>
    </w:p>
    <w:p w:rsidR="007F151F" w:rsidRPr="007F151F" w:rsidRDefault="007F151F" w:rsidP="00A82F30">
      <w:pPr>
        <w:pStyle w:val="1"/>
        <w:ind w:hanging="4473"/>
        <w:rPr>
          <w:i/>
        </w:rPr>
      </w:pPr>
      <w:r>
        <w:rPr>
          <w:lang w:val="en-US"/>
        </w:rPr>
        <w:t xml:space="preserve">II. </w:t>
      </w:r>
      <w:r w:rsidRPr="008A03DB">
        <w:t>ИЗИСКВАНИЯ КЪМ УЧАСТНИЦИТЕ</w:t>
      </w:r>
      <w:bookmarkEnd w:id="40"/>
    </w:p>
    <w:p w:rsidR="003D5A1F" w:rsidRPr="00A82F30" w:rsidRDefault="003D5A1F" w:rsidP="00065DF8">
      <w:pPr>
        <w:pStyle w:val="2"/>
        <w:numPr>
          <w:ilvl w:val="0"/>
          <w:numId w:val="8"/>
        </w:numPr>
        <w:tabs>
          <w:tab w:val="left" w:pos="851"/>
        </w:tabs>
        <w:spacing w:before="0" w:line="240" w:lineRule="atLeast"/>
        <w:ind w:left="1712" w:hanging="1145"/>
        <w:rPr>
          <w:rFonts w:ascii="Times New Roman" w:hAnsi="Times New Roman" w:cs="Times New Roman"/>
          <w:color w:val="auto"/>
          <w:sz w:val="24"/>
          <w:szCs w:val="24"/>
        </w:rPr>
      </w:pPr>
      <w:bookmarkStart w:id="41" w:name="_Toc410048585"/>
      <w:r w:rsidRPr="00A82F30">
        <w:rPr>
          <w:rFonts w:ascii="Times New Roman" w:hAnsi="Times New Roman" w:cs="Times New Roman"/>
          <w:color w:val="auto"/>
          <w:sz w:val="24"/>
          <w:szCs w:val="24"/>
        </w:rPr>
        <w:t>У</w:t>
      </w:r>
      <w:r w:rsidR="008024EA" w:rsidRPr="00A82F30">
        <w:rPr>
          <w:rFonts w:ascii="Times New Roman" w:hAnsi="Times New Roman" w:cs="Times New Roman"/>
          <w:color w:val="auto"/>
          <w:sz w:val="24"/>
          <w:szCs w:val="24"/>
        </w:rPr>
        <w:t>словия за участие</w:t>
      </w:r>
      <w:bookmarkEnd w:id="41"/>
    </w:p>
    <w:p w:rsidR="003D5A1F" w:rsidRPr="007F151F" w:rsidRDefault="003D5A1F" w:rsidP="00065DF8">
      <w:pPr>
        <w:pStyle w:val="ac"/>
        <w:numPr>
          <w:ilvl w:val="1"/>
          <w:numId w:val="8"/>
        </w:numPr>
        <w:tabs>
          <w:tab w:val="left" w:pos="851"/>
          <w:tab w:val="left" w:pos="993"/>
        </w:tabs>
        <w:ind w:left="0" w:firstLine="567"/>
        <w:jc w:val="both"/>
        <w:rPr>
          <w:bCs/>
        </w:rPr>
      </w:pPr>
      <w:r w:rsidRPr="007F151F">
        <w:rPr>
          <w:bCs/>
        </w:rPr>
        <w:t>Участник в процедурата може да бъде всяко българско или чуждестранно физическо или юридическо лице, както и техни обединения (консорциум или дружество по ЗЗД).</w:t>
      </w:r>
    </w:p>
    <w:p w:rsidR="003D5A1F" w:rsidRPr="005A57D8"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Свързани лица или свързани предприятия не може да бъдат самостоятелни участници в </w:t>
      </w:r>
      <w:r w:rsidRPr="005A57D8">
        <w:rPr>
          <w:rFonts w:ascii="Times New Roman" w:hAnsi="Times New Roman"/>
          <w:bCs/>
          <w:sz w:val="24"/>
          <w:szCs w:val="24"/>
        </w:rPr>
        <w:t>една и съща процедура.</w:t>
      </w:r>
    </w:p>
    <w:p w:rsidR="003D5A1F" w:rsidRDefault="003D5A1F" w:rsidP="003D5A1F">
      <w:pPr>
        <w:spacing w:after="0" w:line="240" w:lineRule="auto"/>
        <w:ind w:firstLine="567"/>
        <w:jc w:val="both"/>
        <w:rPr>
          <w:rFonts w:ascii="Times New Roman" w:hAnsi="Times New Roman"/>
          <w:bCs/>
          <w:sz w:val="24"/>
          <w:szCs w:val="24"/>
        </w:rPr>
      </w:pPr>
      <w:r w:rsidRPr="005A57D8">
        <w:rPr>
          <w:rFonts w:ascii="Times New Roman" w:hAnsi="Times New Roman"/>
          <w:bCs/>
          <w:sz w:val="24"/>
          <w:szCs w:val="24"/>
        </w:rPr>
        <w:t>Лицето, което участва в обединение или е дало съгласие и фигурира като подизпълнител в</w:t>
      </w:r>
      <w:r>
        <w:rPr>
          <w:rFonts w:ascii="Times New Roman" w:hAnsi="Times New Roman"/>
          <w:bCs/>
          <w:sz w:val="24"/>
          <w:szCs w:val="24"/>
        </w:rPr>
        <w:t xml:space="preserve">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В процедурата за възлагане на обществената поръчка едно физическо или юридическо лице може да участва само в едно обединение.</w:t>
      </w:r>
    </w:p>
    <w:p w:rsidR="003D5A1F" w:rsidRPr="006064A0" w:rsidRDefault="003D5A1F" w:rsidP="008A4ECB">
      <w:pPr>
        <w:spacing w:after="0" w:line="240" w:lineRule="auto"/>
        <w:ind w:firstLine="567"/>
        <w:jc w:val="both"/>
        <w:rPr>
          <w:rFonts w:ascii="Times New Roman" w:hAnsi="Times New Roman"/>
          <w:sz w:val="24"/>
          <w:szCs w:val="24"/>
        </w:rPr>
      </w:pPr>
      <w:r w:rsidRPr="00217F91">
        <w:rPr>
          <w:rFonts w:ascii="Times New Roman" w:hAnsi="Times New Roman"/>
          <w:sz w:val="24"/>
          <w:szCs w:val="24"/>
        </w:rPr>
        <w:t xml:space="preserve">В случай, че участникът участва като обединение (дружество по ЗЗД или консорциум), което не е регистрирано като самостоятелно юридическо лице, тогава участниците в обединението (дружеството по ЗЗД или консорциума) представят </w:t>
      </w:r>
      <w:r>
        <w:rPr>
          <w:rFonts w:ascii="Times New Roman" w:hAnsi="Times New Roman"/>
          <w:sz w:val="24"/>
          <w:szCs w:val="24"/>
        </w:rPr>
        <w:t>копие на договор за обединение</w:t>
      </w:r>
      <w:r w:rsidRPr="00217F91">
        <w:rPr>
          <w:rFonts w:ascii="Times New Roman" w:hAnsi="Times New Roman"/>
          <w:sz w:val="24"/>
          <w:szCs w:val="24"/>
        </w:rPr>
        <w:t xml:space="preserve">. </w:t>
      </w:r>
    </w:p>
    <w:p w:rsidR="003D5A1F" w:rsidRPr="00217F91" w:rsidRDefault="003D5A1F" w:rsidP="003D5A1F">
      <w:pPr>
        <w:spacing w:after="0" w:line="240" w:lineRule="auto"/>
        <w:ind w:firstLine="567"/>
        <w:jc w:val="both"/>
        <w:rPr>
          <w:rFonts w:ascii="Times New Roman" w:hAnsi="Times New Roman"/>
          <w:sz w:val="24"/>
          <w:szCs w:val="24"/>
          <w:lang w:val="en-US"/>
        </w:rPr>
      </w:pPr>
      <w:r w:rsidRPr="006064A0">
        <w:rPr>
          <w:rFonts w:ascii="Times New Roman" w:hAnsi="Times New Roman"/>
          <w:sz w:val="24"/>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w:t>
      </w:r>
      <w:r w:rsidR="00FA2325">
        <w:rPr>
          <w:rFonts w:ascii="Times New Roman" w:hAnsi="Times New Roman"/>
          <w:sz w:val="24"/>
          <w:szCs w:val="24"/>
        </w:rPr>
        <w:t>ойто се посочва представляващия</w:t>
      </w:r>
      <w:r w:rsidRPr="006064A0">
        <w:rPr>
          <w:rFonts w:ascii="Times New Roman" w:hAnsi="Times New Roman"/>
          <w:sz w:val="24"/>
          <w:szCs w:val="24"/>
        </w:rPr>
        <w:t>.</w:t>
      </w:r>
      <w:r>
        <w:rPr>
          <w:rFonts w:ascii="Times New Roman" w:hAnsi="Times New Roman"/>
          <w:sz w:val="24"/>
          <w:szCs w:val="24"/>
        </w:rPr>
        <w:t xml:space="preserve"> </w:t>
      </w:r>
      <w:r w:rsidRPr="009A4850">
        <w:rPr>
          <w:rFonts w:ascii="Times New Roman" w:hAnsi="Times New Roman"/>
          <w:sz w:val="24"/>
          <w:szCs w:val="24"/>
        </w:rPr>
        <w:t>В договора за създаване на обединение трябва ясно да е описано кой член каква работа ще извършва при изпълнение на предмета на поръчката.</w:t>
      </w:r>
      <w:r w:rsidRPr="00217F91">
        <w:rPr>
          <w:rFonts w:ascii="Times New Roman" w:hAnsi="Times New Roman"/>
          <w:sz w:val="24"/>
          <w:szCs w:val="24"/>
        </w:rPr>
        <w:t xml:space="preserve"> Не се допускат промени в състава на обединението след подаването на офертата</w:t>
      </w:r>
      <w:r w:rsidRPr="00217F91">
        <w:rPr>
          <w:rFonts w:ascii="Times New Roman" w:hAnsi="Times New Roman"/>
          <w:sz w:val="24"/>
          <w:szCs w:val="24"/>
          <w:lang w:val="en-US"/>
        </w:rPr>
        <w:t>.</w:t>
      </w:r>
    </w:p>
    <w:p w:rsidR="003D5A1F" w:rsidRPr="009A4850" w:rsidRDefault="003D5A1F" w:rsidP="003D5A1F">
      <w:pPr>
        <w:spacing w:after="0" w:line="240" w:lineRule="auto"/>
        <w:ind w:firstLine="567"/>
        <w:jc w:val="both"/>
        <w:rPr>
          <w:rFonts w:ascii="Times New Roman" w:hAnsi="Times New Roman"/>
          <w:bCs/>
          <w:sz w:val="24"/>
          <w:szCs w:val="24"/>
        </w:rPr>
      </w:pPr>
      <w:r w:rsidRPr="009A4850">
        <w:rPr>
          <w:rFonts w:ascii="Times New Roman" w:hAnsi="Times New Roman"/>
          <w:bCs/>
          <w:sz w:val="24"/>
          <w:szCs w:val="24"/>
        </w:rPr>
        <w:t xml:space="preserve">Когато в приложения договор липсват клаузи, гарантиращи изпълнението на горепосочените условия или състава на обединението се е променил след подаването на офертата – участникът </w:t>
      </w:r>
      <w:r w:rsidRPr="009A4850">
        <w:rPr>
          <w:rFonts w:ascii="Times New Roman" w:hAnsi="Times New Roman"/>
          <w:b/>
          <w:bCs/>
          <w:sz w:val="24"/>
          <w:szCs w:val="24"/>
        </w:rPr>
        <w:t>ще бъде отстранен</w:t>
      </w:r>
      <w:r w:rsidRPr="009A4850">
        <w:rPr>
          <w:rFonts w:ascii="Times New Roman" w:hAnsi="Times New Roman"/>
          <w:bCs/>
          <w:sz w:val="24"/>
          <w:szCs w:val="24"/>
        </w:rPr>
        <w:t xml:space="preserve"> от участие в процедурата за възлагане на настоящата обществена поръчка.</w:t>
      </w:r>
    </w:p>
    <w:p w:rsidR="003D5A1F" w:rsidRPr="00BB301E" w:rsidRDefault="003D5A1F" w:rsidP="003D5A1F">
      <w:pPr>
        <w:shd w:val="clear" w:color="auto" w:fill="FFFFFF"/>
        <w:spacing w:after="0" w:line="240" w:lineRule="auto"/>
        <w:ind w:left="14" w:right="29" w:firstLine="567"/>
        <w:jc w:val="both"/>
        <w:rPr>
          <w:rFonts w:ascii="Times New Roman" w:hAnsi="Times New Roman"/>
          <w:b/>
          <w:spacing w:val="-4"/>
          <w:sz w:val="24"/>
          <w:szCs w:val="24"/>
        </w:rPr>
      </w:pPr>
      <w:r w:rsidRPr="00BB301E">
        <w:rPr>
          <w:rFonts w:ascii="Times New Roman" w:hAnsi="Times New Roman"/>
          <w:b/>
          <w:spacing w:val="-2"/>
          <w:sz w:val="24"/>
          <w:szCs w:val="24"/>
        </w:rPr>
        <w:t xml:space="preserve">С офертата си участниците може без ограничения да предлагат ползването на подизпълнители. </w:t>
      </w:r>
    </w:p>
    <w:p w:rsidR="003D5A1F" w:rsidRPr="00E560F7" w:rsidRDefault="007F151F" w:rsidP="003D5A1F">
      <w:pPr>
        <w:tabs>
          <w:tab w:val="left" w:pos="720"/>
        </w:tabs>
        <w:spacing w:after="0" w:line="240" w:lineRule="auto"/>
        <w:ind w:firstLine="567"/>
        <w:jc w:val="both"/>
        <w:rPr>
          <w:rFonts w:ascii="Book Antiqua" w:hAnsi="Book Antiqua" w:cs="Arial"/>
          <w:sz w:val="24"/>
          <w:szCs w:val="24"/>
          <w:lang w:val="ru-RU"/>
        </w:rPr>
      </w:pPr>
      <w:r>
        <w:rPr>
          <w:rFonts w:ascii="Times New Roman" w:hAnsi="Times New Roman"/>
          <w:b/>
          <w:bCs/>
          <w:sz w:val="24"/>
          <w:szCs w:val="24"/>
          <w:lang w:val="en-US"/>
        </w:rPr>
        <w:t>1.2</w:t>
      </w:r>
      <w:r w:rsidR="003D5A1F" w:rsidRPr="00725903">
        <w:rPr>
          <w:rFonts w:ascii="Times New Roman" w:hAnsi="Times New Roman"/>
          <w:b/>
          <w:bCs/>
          <w:sz w:val="24"/>
          <w:szCs w:val="24"/>
        </w:rPr>
        <w:t>.</w:t>
      </w:r>
      <w:r>
        <w:rPr>
          <w:rFonts w:ascii="Times New Roman" w:hAnsi="Times New Roman"/>
          <w:bCs/>
          <w:sz w:val="24"/>
          <w:szCs w:val="24"/>
          <w:lang w:val="en-US"/>
        </w:rPr>
        <w:t xml:space="preserve"> </w:t>
      </w:r>
      <w:r w:rsidR="003D5A1F" w:rsidRPr="00725903">
        <w:rPr>
          <w:rFonts w:ascii="Times New Roman" w:hAnsi="Times New Roman"/>
          <w:bCs/>
          <w:sz w:val="24"/>
          <w:szCs w:val="24"/>
        </w:rPr>
        <w:t>Участниците са длъжни да спазват стриктно всички срокове и условия, установени в</w:t>
      </w:r>
      <w:r w:rsidR="003D5A1F">
        <w:rPr>
          <w:rFonts w:ascii="Times New Roman" w:hAnsi="Times New Roman"/>
          <w:bCs/>
          <w:sz w:val="24"/>
          <w:szCs w:val="24"/>
        </w:rPr>
        <w:t xml:space="preserve"> обявлението,</w:t>
      </w:r>
      <w:r w:rsidR="003D5A1F" w:rsidRPr="00217F91">
        <w:rPr>
          <w:rFonts w:ascii="Times New Roman" w:hAnsi="Times New Roman"/>
          <w:bCs/>
          <w:sz w:val="24"/>
          <w:szCs w:val="24"/>
        </w:rPr>
        <w:t xml:space="preserve"> документацията за участие, както и тези, предвидени в настоящите указания в хода </w:t>
      </w:r>
      <w:r w:rsidR="003D5A1F" w:rsidRPr="00E560F7">
        <w:rPr>
          <w:rFonts w:ascii="Times New Roman" w:hAnsi="Times New Roman"/>
          <w:bCs/>
          <w:sz w:val="24"/>
          <w:szCs w:val="24"/>
        </w:rPr>
        <w:t xml:space="preserve">по осъществяване на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E560F7">
        <w:rPr>
          <w:rFonts w:ascii="Times New Roman" w:hAnsi="Times New Roman"/>
          <w:b/>
          <w:bCs/>
          <w:sz w:val="24"/>
          <w:szCs w:val="24"/>
        </w:rPr>
        <w:t>3.</w:t>
      </w:r>
      <w:r w:rsidR="003D5A1F" w:rsidRPr="00E560F7">
        <w:rPr>
          <w:rFonts w:ascii="Times New Roman" w:hAnsi="Times New Roman"/>
          <w:bCs/>
          <w:sz w:val="24"/>
          <w:szCs w:val="24"/>
        </w:rPr>
        <w:t xml:space="preserve"> Участниците са длъжни да представят всички изискуеми документи и гаранции,</w:t>
      </w:r>
      <w:r w:rsidR="003D5A1F" w:rsidRPr="00217F91">
        <w:rPr>
          <w:rFonts w:ascii="Times New Roman" w:hAnsi="Times New Roman"/>
          <w:bCs/>
          <w:sz w:val="24"/>
          <w:szCs w:val="24"/>
        </w:rPr>
        <w:t xml:space="preserve"> предвидени в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4.</w:t>
      </w:r>
      <w:r w:rsidR="003D5A1F" w:rsidRPr="00217F91">
        <w:rPr>
          <w:rFonts w:ascii="Times New Roman" w:hAnsi="Times New Roman"/>
          <w:bCs/>
          <w:sz w:val="24"/>
          <w:szCs w:val="24"/>
        </w:rPr>
        <w:t xml:space="preserve"> </w:t>
      </w:r>
      <w:r w:rsidR="003D5A1F">
        <w:rPr>
          <w:rFonts w:ascii="Times New Roman" w:hAnsi="Times New Roman"/>
          <w:bCs/>
          <w:sz w:val="24"/>
          <w:szCs w:val="24"/>
        </w:rPr>
        <w:t xml:space="preserve">Участниците физически лица участват в процедурата лично или чрез изрично упълномощено с нотариално заверено пълномощно лице. Участниците юридически лица участват чрез законните си представители или чрез изрично упълномощено от законен представител лице с нотариално заверено пълномощно. </w:t>
      </w:r>
      <w:r w:rsidR="003D5A1F" w:rsidRPr="00217F91">
        <w:rPr>
          <w:rFonts w:ascii="Times New Roman" w:hAnsi="Times New Roman"/>
          <w:bCs/>
          <w:sz w:val="24"/>
          <w:szCs w:val="24"/>
        </w:rPr>
        <w:t>Един пълномощник не може да представлява повече от един участник.</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sidRPr="00217F91">
        <w:rPr>
          <w:rFonts w:ascii="Times New Roman" w:hAnsi="Times New Roman"/>
          <w:bCs/>
          <w:sz w:val="24"/>
          <w:szCs w:val="24"/>
        </w:rPr>
        <w:t xml:space="preserve"> От участие в процедурата </w:t>
      </w:r>
      <w:r w:rsidR="003D5A1F" w:rsidRPr="00217F91">
        <w:rPr>
          <w:rFonts w:ascii="Times New Roman" w:hAnsi="Times New Roman"/>
          <w:b/>
          <w:bCs/>
          <w:sz w:val="24"/>
          <w:szCs w:val="24"/>
        </w:rPr>
        <w:t>се отстранява</w:t>
      </w:r>
      <w:r w:rsidR="003D5A1F" w:rsidRPr="00217F91">
        <w:rPr>
          <w:rFonts w:ascii="Times New Roman" w:hAnsi="Times New Roman"/>
          <w:bCs/>
          <w:sz w:val="24"/>
          <w:szCs w:val="24"/>
        </w:rPr>
        <w:t xml:space="preserve"> участник при който са налице обстоятелствата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1 и ал.</w:t>
      </w:r>
      <w:r w:rsidR="003D5A1F">
        <w:rPr>
          <w:rFonts w:ascii="Times New Roman" w:hAnsi="Times New Roman"/>
          <w:bCs/>
          <w:sz w:val="24"/>
          <w:szCs w:val="24"/>
        </w:rPr>
        <w:t xml:space="preserve"> </w:t>
      </w:r>
      <w:r w:rsidR="003D5A1F" w:rsidRPr="00217F91">
        <w:rPr>
          <w:rFonts w:ascii="Times New Roman" w:hAnsi="Times New Roman"/>
          <w:bCs/>
          <w:sz w:val="24"/>
          <w:szCs w:val="24"/>
        </w:rPr>
        <w:t>5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5.1.</w:t>
      </w:r>
      <w:r w:rsidR="003D5A1F" w:rsidRPr="00217F91">
        <w:rPr>
          <w:rFonts w:ascii="Times New Roman" w:hAnsi="Times New Roman"/>
          <w:bCs/>
          <w:sz w:val="24"/>
          <w:szCs w:val="24"/>
        </w:rPr>
        <w:t xml:space="preserve"> е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253 </w:t>
      </w:r>
      <w:r w:rsidR="003D5A1F">
        <w:rPr>
          <w:rFonts w:ascii="Times New Roman" w:hAnsi="Times New Roman"/>
          <w:bCs/>
          <w:sz w:val="24"/>
          <w:szCs w:val="24"/>
        </w:rPr>
        <w:t>–</w:t>
      </w:r>
      <w:r w:rsidR="003D5A1F" w:rsidRPr="00217F91">
        <w:rPr>
          <w:rFonts w:ascii="Times New Roman" w:hAnsi="Times New Roman"/>
          <w:bCs/>
          <w:sz w:val="24"/>
          <w:szCs w:val="24"/>
        </w:rPr>
        <w:t xml:space="preserve"> 260 от Наказателния кодекс; подкуп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301 </w:t>
      </w:r>
      <w:r w:rsidR="003D5A1F">
        <w:rPr>
          <w:rFonts w:ascii="Times New Roman" w:hAnsi="Times New Roman"/>
          <w:bCs/>
          <w:sz w:val="24"/>
          <w:szCs w:val="24"/>
        </w:rPr>
        <w:t>–</w:t>
      </w:r>
      <w:r w:rsidR="003D5A1F" w:rsidRPr="00217F91">
        <w:rPr>
          <w:rFonts w:ascii="Times New Roman" w:hAnsi="Times New Roman"/>
          <w:bCs/>
          <w:sz w:val="24"/>
          <w:szCs w:val="24"/>
        </w:rPr>
        <w:t xml:space="preserve"> 307 от Наказателния кодекс; участие в организирана престъпна група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321 и 321а от Наказателния кодекс; престъпление против собствеността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194 </w:t>
      </w:r>
      <w:r w:rsidR="003D5A1F">
        <w:rPr>
          <w:rFonts w:ascii="Times New Roman" w:hAnsi="Times New Roman"/>
          <w:bCs/>
          <w:sz w:val="24"/>
          <w:szCs w:val="24"/>
        </w:rPr>
        <w:t>–</w:t>
      </w:r>
      <w:r w:rsidR="003D5A1F" w:rsidRPr="00217F91">
        <w:rPr>
          <w:rFonts w:ascii="Times New Roman" w:hAnsi="Times New Roman"/>
          <w:bCs/>
          <w:sz w:val="24"/>
          <w:szCs w:val="24"/>
        </w:rPr>
        <w:t xml:space="preserve"> 217</w:t>
      </w:r>
      <w:r w:rsidR="003D5A1F">
        <w:rPr>
          <w:rFonts w:ascii="Times New Roman" w:hAnsi="Times New Roman"/>
          <w:bCs/>
          <w:sz w:val="24"/>
          <w:szCs w:val="24"/>
        </w:rPr>
        <w:t xml:space="preserve"> </w:t>
      </w:r>
      <w:r w:rsidR="003D5A1F" w:rsidRPr="00217F91">
        <w:rPr>
          <w:rFonts w:ascii="Times New Roman" w:hAnsi="Times New Roman"/>
          <w:bCs/>
          <w:sz w:val="24"/>
          <w:szCs w:val="24"/>
        </w:rPr>
        <w:t>от Наказателния кодекс; престъпление против стопанството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219 </w:t>
      </w:r>
      <w:r w:rsidR="003D5A1F">
        <w:rPr>
          <w:rFonts w:ascii="Times New Roman" w:hAnsi="Times New Roman"/>
          <w:bCs/>
          <w:sz w:val="24"/>
          <w:szCs w:val="24"/>
        </w:rPr>
        <w:t>–</w:t>
      </w:r>
      <w:r w:rsidR="003D5A1F" w:rsidRPr="00217F91">
        <w:rPr>
          <w:rFonts w:ascii="Times New Roman" w:hAnsi="Times New Roman"/>
          <w:bCs/>
          <w:sz w:val="24"/>
          <w:szCs w:val="24"/>
        </w:rPr>
        <w:t xml:space="preserve"> 252</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 от Наказателния кодекс;</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5.2.</w:t>
      </w:r>
      <w:r w:rsidR="003D5A1F" w:rsidRPr="00217F91">
        <w:rPr>
          <w:rFonts w:ascii="Times New Roman" w:hAnsi="Times New Roman"/>
          <w:bCs/>
          <w:sz w:val="24"/>
          <w:szCs w:val="24"/>
        </w:rPr>
        <w:t xml:space="preserve"> </w:t>
      </w:r>
      <w:r w:rsidR="00DE1170">
        <w:rPr>
          <w:rFonts w:ascii="Times New Roman" w:hAnsi="Times New Roman"/>
          <w:bCs/>
          <w:sz w:val="24"/>
          <w:szCs w:val="24"/>
          <w:lang w:val="en-US"/>
        </w:rPr>
        <w:t xml:space="preserve"> </w:t>
      </w:r>
      <w:r w:rsidR="003D5A1F" w:rsidRPr="00217F91">
        <w:rPr>
          <w:rFonts w:ascii="Times New Roman" w:hAnsi="Times New Roman"/>
          <w:bCs/>
          <w:sz w:val="24"/>
          <w:szCs w:val="24"/>
        </w:rPr>
        <w:t>е обявен в несъстоятелност;</w:t>
      </w:r>
    </w:p>
    <w:p w:rsidR="003D5A1F"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5.3.</w:t>
      </w:r>
      <w:r w:rsidR="00DE1170">
        <w:rPr>
          <w:rFonts w:ascii="Times New Roman" w:hAnsi="Times New Roman"/>
          <w:b/>
          <w:bCs/>
          <w:sz w:val="24"/>
          <w:szCs w:val="24"/>
          <w:lang w:val="en-US"/>
        </w:rPr>
        <w:t xml:space="preserve"> </w:t>
      </w:r>
      <w:r w:rsidR="003D5A1F" w:rsidRPr="00217F91">
        <w:rPr>
          <w:rFonts w:ascii="Times New Roman" w:hAnsi="Times New Roman"/>
          <w:bCs/>
          <w:sz w:val="24"/>
          <w:szCs w:val="24"/>
        </w:rPr>
        <w:t>е в производство по ликвидация или се намира в подобна процедура съгласно националните закони и подзаконови актове;</w:t>
      </w:r>
    </w:p>
    <w:p w:rsidR="003D5A1F" w:rsidRPr="00652C76" w:rsidRDefault="007F151F" w:rsidP="003D5A1F">
      <w:pPr>
        <w:spacing w:after="0" w:line="240" w:lineRule="auto"/>
        <w:ind w:firstLine="567"/>
        <w:jc w:val="both"/>
        <w:rPr>
          <w:rFonts w:ascii="Times New Roman" w:hAnsi="Times New Roman"/>
          <w:b/>
          <w:bCs/>
          <w:sz w:val="24"/>
          <w:szCs w:val="24"/>
        </w:rPr>
      </w:pPr>
      <w:r>
        <w:rPr>
          <w:rFonts w:ascii="Times New Roman" w:hAnsi="Times New Roman"/>
          <w:b/>
          <w:bCs/>
          <w:sz w:val="24"/>
          <w:szCs w:val="24"/>
          <w:lang w:val="en-US"/>
        </w:rPr>
        <w:t>1.</w:t>
      </w:r>
      <w:r w:rsidR="003D5A1F" w:rsidRPr="008744B3">
        <w:rPr>
          <w:rFonts w:ascii="Times New Roman" w:hAnsi="Times New Roman"/>
          <w:b/>
          <w:bCs/>
          <w:sz w:val="24"/>
          <w:szCs w:val="24"/>
        </w:rPr>
        <w:t>5.4.</w:t>
      </w:r>
      <w:r w:rsidR="003D5A1F">
        <w:rPr>
          <w:rFonts w:ascii="Times New Roman" w:hAnsi="Times New Roman"/>
          <w:b/>
          <w:bCs/>
          <w:sz w:val="24"/>
          <w:szCs w:val="24"/>
        </w:rPr>
        <w:t xml:space="preserve"> </w:t>
      </w:r>
      <w:r w:rsidR="003D5A1F" w:rsidRPr="008744B3">
        <w:rPr>
          <w:rFonts w:ascii="Times New Roman" w:hAnsi="Times New Roman"/>
          <w:bCs/>
          <w:sz w:val="24"/>
          <w:szCs w:val="24"/>
        </w:rPr>
        <w:t>има</w:t>
      </w:r>
      <w:r w:rsidR="003D5A1F">
        <w:rPr>
          <w:rFonts w:ascii="Times New Roman" w:hAnsi="Times New Roman"/>
          <w:bCs/>
          <w:sz w:val="24"/>
          <w:szCs w:val="24"/>
        </w:rPr>
        <w:t xml:space="preserve"> задължения по смисъла на чл. 162, ал. 2, т. 1 от Данъчно-осигурителния процесуален кодекс </w:t>
      </w:r>
      <w:r w:rsidR="003D5A1F" w:rsidRPr="00512AA9">
        <w:rPr>
          <w:rFonts w:ascii="Times New Roman" w:hAnsi="Times New Roman"/>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Когато участниците са юридически лица, изискванията на чл</w:t>
      </w:r>
      <w:r>
        <w:rPr>
          <w:rFonts w:ascii="Times New Roman" w:hAnsi="Times New Roman"/>
          <w:bCs/>
          <w:i/>
          <w:sz w:val="24"/>
          <w:szCs w:val="24"/>
        </w:rPr>
        <w:t>.</w:t>
      </w:r>
      <w:r w:rsidRPr="00217F91">
        <w:rPr>
          <w:rFonts w:ascii="Times New Roman" w:hAnsi="Times New Roman"/>
          <w:bCs/>
          <w:i/>
          <w:sz w:val="24"/>
          <w:szCs w:val="24"/>
        </w:rPr>
        <w:t xml:space="preserve"> 47, ал. 1, т. 1 и ал. 2, т.</w:t>
      </w:r>
      <w:r>
        <w:rPr>
          <w:rFonts w:ascii="Times New Roman" w:hAnsi="Times New Roman"/>
          <w:bCs/>
          <w:i/>
          <w:sz w:val="24"/>
          <w:szCs w:val="24"/>
        </w:rPr>
        <w:t xml:space="preserve"> 2, 4 и </w:t>
      </w:r>
      <w:r w:rsidRPr="00217F91">
        <w:rPr>
          <w:rFonts w:ascii="Times New Roman" w:hAnsi="Times New Roman"/>
          <w:bCs/>
          <w:i/>
          <w:sz w:val="24"/>
          <w:szCs w:val="24"/>
        </w:rPr>
        <w:t xml:space="preserve"> 5</w:t>
      </w:r>
      <w:r w:rsidRPr="00217F91">
        <w:rPr>
          <w:rFonts w:ascii="Times New Roman" w:hAnsi="Times New Roman"/>
          <w:bCs/>
          <w:i/>
          <w:sz w:val="24"/>
          <w:szCs w:val="24"/>
          <w:lang w:val="en-US"/>
        </w:rPr>
        <w:t>,</w:t>
      </w:r>
      <w:r w:rsidRPr="00217F91">
        <w:rPr>
          <w:rFonts w:ascii="Times New Roman" w:hAnsi="Times New Roman"/>
          <w:bCs/>
          <w:i/>
          <w:sz w:val="24"/>
          <w:szCs w:val="24"/>
        </w:rPr>
        <w:t xml:space="preserve"> се прилагат, както следва: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1. при събирателно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9"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и </w:t>
      </w:r>
      <w:hyperlink r:id="rId10"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89,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2. при командитно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1"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105</w:t>
        </w:r>
      </w:hyperlink>
      <w:r w:rsidRPr="00217F91">
        <w:rPr>
          <w:rFonts w:ascii="Times New Roman" w:hAnsi="Times New Roman"/>
          <w:bCs/>
          <w:i/>
          <w:sz w:val="24"/>
          <w:szCs w:val="24"/>
        </w:rPr>
        <w:t xml:space="preserve"> от Търговския закон, без ограничено отговорните съдружници;</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3. при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2"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141,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еднолично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3"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147,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bookmarkStart w:id="42" w:name="CH4"/>
      <w:bookmarkEnd w:id="42"/>
      <w:r w:rsidRPr="00217F91">
        <w:rPr>
          <w:rFonts w:ascii="Times New Roman" w:hAnsi="Times New Roman"/>
          <w:bCs/>
          <w:i/>
          <w:sz w:val="24"/>
          <w:szCs w:val="24"/>
        </w:rPr>
        <w:t xml:space="preserve">4. при акционерно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овластените лица по </w:t>
      </w:r>
      <w:hyperlink r:id="rId14"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липса на овластяване - за лицата по </w:t>
      </w:r>
      <w:hyperlink r:id="rId15"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5. при командитно дружество с акции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6"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244,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4</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lastRenderedPageBreak/>
        <w:t xml:space="preserve">6. при едноличен търговец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физическото лице </w:t>
      </w:r>
      <w:r>
        <w:rPr>
          <w:rFonts w:ascii="Times New Roman" w:hAnsi="Times New Roman"/>
          <w:bCs/>
          <w:i/>
          <w:sz w:val="24"/>
          <w:szCs w:val="24"/>
        </w:rPr>
        <w:t>–</w:t>
      </w:r>
      <w:r w:rsidRPr="00217F91">
        <w:rPr>
          <w:rFonts w:ascii="Times New Roman" w:hAnsi="Times New Roman"/>
          <w:bCs/>
          <w:i/>
          <w:sz w:val="24"/>
          <w:szCs w:val="24"/>
        </w:rPr>
        <w:t xml:space="preserve"> търговец</w:t>
      </w:r>
      <w:r>
        <w:rPr>
          <w:rFonts w:ascii="Times New Roman" w:hAnsi="Times New Roman"/>
          <w:bCs/>
          <w:i/>
          <w:sz w:val="24"/>
          <w:szCs w:val="24"/>
        </w:rPr>
        <w:t>;</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7. във всички останали случаи, включително за чуждестранните лица – за лицата, които представляват участника;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8. в случаите по т. 1-7 – и за прокуристите, когато има такива; когато чуждестранно лице вече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w:t>
      </w:r>
      <w:r>
        <w:rPr>
          <w:rFonts w:ascii="Times New Roman" w:hAnsi="Times New Roman"/>
          <w:bCs/>
          <w:i/>
          <w:sz w:val="24"/>
          <w:szCs w:val="24"/>
        </w:rPr>
        <w:t xml:space="preserve"> </w:t>
      </w:r>
      <w:r w:rsidRPr="00217F91">
        <w:rPr>
          <w:rFonts w:ascii="Times New Roman" w:hAnsi="Times New Roman"/>
          <w:bCs/>
          <w:i/>
          <w:sz w:val="24"/>
          <w:szCs w:val="24"/>
        </w:rPr>
        <w:t>7, т.</w:t>
      </w:r>
      <w:r>
        <w:rPr>
          <w:rFonts w:ascii="Times New Roman" w:hAnsi="Times New Roman"/>
          <w:bCs/>
          <w:i/>
          <w:sz w:val="24"/>
          <w:szCs w:val="24"/>
        </w:rPr>
        <w:t xml:space="preserve"> </w:t>
      </w:r>
      <w:r w:rsidRPr="00217F91">
        <w:rPr>
          <w:rFonts w:ascii="Times New Roman" w:hAnsi="Times New Roman"/>
          <w:bCs/>
          <w:i/>
          <w:sz w:val="24"/>
          <w:szCs w:val="24"/>
        </w:rPr>
        <w:t>2 от ЗОП, 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9F2623">
        <w:rPr>
          <w:rFonts w:ascii="Times New Roman" w:hAnsi="Times New Roman"/>
          <w:bCs/>
          <w:sz w:val="24"/>
          <w:szCs w:val="24"/>
          <w:lang w:val="ru-RU"/>
        </w:rPr>
        <w:t xml:space="preserve">Не може да участва в процедурата чуждестранно </w:t>
      </w:r>
      <w:r>
        <w:rPr>
          <w:rFonts w:ascii="Times New Roman" w:hAnsi="Times New Roman"/>
          <w:bCs/>
          <w:sz w:val="24"/>
          <w:szCs w:val="24"/>
          <w:lang w:val="ru-RU"/>
        </w:rPr>
        <w:t xml:space="preserve">физическо или </w:t>
      </w:r>
      <w:r w:rsidRPr="009F2623">
        <w:rPr>
          <w:rFonts w:ascii="Times New Roman" w:hAnsi="Times New Roman"/>
          <w:bCs/>
          <w:sz w:val="24"/>
          <w:szCs w:val="24"/>
          <w:lang w:val="ru-RU"/>
        </w:rPr>
        <w:t>юридическо лице, за което в държавата, в която е установено, е налице някое от обстоятелствата по чл.</w:t>
      </w:r>
      <w:r>
        <w:rPr>
          <w:rFonts w:ascii="Times New Roman" w:hAnsi="Times New Roman"/>
          <w:bCs/>
          <w:sz w:val="24"/>
          <w:szCs w:val="24"/>
          <w:lang w:val="ru-RU"/>
        </w:rPr>
        <w:t xml:space="preserve"> </w:t>
      </w:r>
      <w:r w:rsidRPr="009F2623">
        <w:rPr>
          <w:rFonts w:ascii="Times New Roman" w:hAnsi="Times New Roman"/>
          <w:bCs/>
          <w:sz w:val="24"/>
          <w:szCs w:val="24"/>
          <w:lang w:val="ru-RU"/>
        </w:rPr>
        <w:t>47, ал.</w:t>
      </w:r>
      <w:r>
        <w:rPr>
          <w:rFonts w:ascii="Times New Roman" w:hAnsi="Times New Roman"/>
          <w:bCs/>
          <w:sz w:val="24"/>
          <w:szCs w:val="24"/>
          <w:lang w:val="ru-RU"/>
        </w:rPr>
        <w:t xml:space="preserve"> </w:t>
      </w:r>
      <w:r w:rsidRPr="009F2623">
        <w:rPr>
          <w:rFonts w:ascii="Times New Roman" w:hAnsi="Times New Roman"/>
          <w:bCs/>
          <w:sz w:val="24"/>
          <w:szCs w:val="24"/>
          <w:lang w:val="ru-RU"/>
        </w:rPr>
        <w:t>1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5</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при които лицата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4 от ЗОП са свързани лица по смисъла на § 1, т.23а от допълнителните разпоредби на Закона за обществените поръчки с възложителя или със служители на ръководна длъжност в неговата организация</w:t>
      </w:r>
      <w:r w:rsidR="003D5A1F" w:rsidRPr="00217F91">
        <w:rPr>
          <w:rFonts w:ascii="Times New Roman" w:hAnsi="Times New Roman"/>
          <w:bCs/>
          <w:sz w:val="24"/>
          <w:szCs w:val="24"/>
          <w:lang w:val="en-US"/>
        </w:rPr>
        <w:t>;</w:t>
      </w:r>
      <w:r w:rsidR="003D5A1F" w:rsidRPr="00217F91">
        <w:rPr>
          <w:rFonts w:ascii="Times New Roman" w:hAnsi="Times New Roman"/>
          <w:bCs/>
          <w:sz w:val="24"/>
          <w:szCs w:val="24"/>
        </w:rPr>
        <w:t xml:space="preserve"> </w:t>
      </w:r>
    </w:p>
    <w:p w:rsidR="00D03A52" w:rsidRDefault="007F151F" w:rsidP="00D03A52">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6</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когато участникът е сключил договор с лице по чл.</w:t>
      </w:r>
      <w:r w:rsidR="003D5A1F">
        <w:rPr>
          <w:rFonts w:ascii="Times New Roman" w:hAnsi="Times New Roman"/>
          <w:bCs/>
          <w:sz w:val="24"/>
          <w:szCs w:val="24"/>
        </w:rPr>
        <w:t xml:space="preserve"> </w:t>
      </w:r>
      <w:r w:rsidR="003D5A1F" w:rsidRPr="00217F91">
        <w:rPr>
          <w:rFonts w:ascii="Times New Roman" w:hAnsi="Times New Roman"/>
          <w:bCs/>
          <w:sz w:val="24"/>
          <w:szCs w:val="24"/>
        </w:rPr>
        <w:t>21 или чл.</w:t>
      </w:r>
      <w:r w:rsidR="003D5A1F">
        <w:rPr>
          <w:rFonts w:ascii="Times New Roman" w:hAnsi="Times New Roman"/>
          <w:bCs/>
          <w:sz w:val="24"/>
          <w:szCs w:val="24"/>
        </w:rPr>
        <w:t xml:space="preserve"> </w:t>
      </w:r>
      <w:r w:rsidR="003D5A1F" w:rsidRPr="00217F91">
        <w:rPr>
          <w:rFonts w:ascii="Times New Roman" w:hAnsi="Times New Roman"/>
          <w:bCs/>
          <w:sz w:val="24"/>
          <w:szCs w:val="24"/>
        </w:rPr>
        <w:t>22 от Закона за предотвратяване и устан</w:t>
      </w:r>
      <w:r w:rsidR="003D5A1F">
        <w:rPr>
          <w:rFonts w:ascii="Times New Roman" w:hAnsi="Times New Roman"/>
          <w:bCs/>
          <w:sz w:val="24"/>
          <w:szCs w:val="24"/>
        </w:rPr>
        <w:t>овяване на конфликт на интереси.</w:t>
      </w:r>
    </w:p>
    <w:p w:rsidR="00D03A52" w:rsidRDefault="00D03A52" w:rsidP="00D03A52">
      <w:pPr>
        <w:spacing w:after="0" w:line="240" w:lineRule="auto"/>
        <w:ind w:firstLine="567"/>
        <w:jc w:val="both"/>
        <w:rPr>
          <w:rFonts w:ascii="Times New Roman" w:hAnsi="Times New Roman"/>
          <w:bCs/>
          <w:sz w:val="24"/>
          <w:szCs w:val="24"/>
        </w:rPr>
      </w:pPr>
      <w:r w:rsidRPr="00D03A52">
        <w:rPr>
          <w:rFonts w:ascii="Times New Roman" w:hAnsi="Times New Roman"/>
          <w:bCs/>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w:t>
      </w:r>
      <w:r w:rsidR="0005197D">
        <w:rPr>
          <w:rFonts w:ascii="Times New Roman" w:hAnsi="Times New Roman"/>
          <w:bCs/>
          <w:sz w:val="24"/>
          <w:szCs w:val="24"/>
        </w:rPr>
        <w:t xml:space="preserve"> 47, ал. 1 </w:t>
      </w:r>
      <w:r w:rsidRPr="00D03A52">
        <w:rPr>
          <w:rFonts w:ascii="Times New Roman" w:hAnsi="Times New Roman"/>
          <w:bCs/>
          <w:sz w:val="24"/>
          <w:szCs w:val="24"/>
        </w:rPr>
        <w:t>и 5 от ЗОП в 7-дневен срок от настъпването им.</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3D5A1F" w:rsidRPr="00DB2DB5">
        <w:rPr>
          <w:rFonts w:ascii="Times New Roman" w:hAnsi="Times New Roman"/>
          <w:bCs/>
          <w:sz w:val="24"/>
          <w:szCs w:val="24"/>
        </w:rPr>
        <w:t xml:space="preserve">6. За подизпълнителите се прилагат само изискванията по чл. 47, ал. 1 и 5 от ЗОП.   </w:t>
      </w:r>
    </w:p>
    <w:p w:rsidR="003D5A1F" w:rsidRPr="00DB2DB5" w:rsidRDefault="007F151F"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en-US"/>
        </w:rPr>
        <w:t>1.</w:t>
      </w:r>
      <w:r w:rsidR="003D5A1F" w:rsidRPr="00DB2DB5">
        <w:rPr>
          <w:rFonts w:ascii="Times New Roman" w:hAnsi="Times New Roman"/>
          <w:bCs/>
          <w:sz w:val="24"/>
          <w:szCs w:val="24"/>
          <w:lang w:val="ru-RU"/>
        </w:rPr>
        <w:t>7</w:t>
      </w:r>
      <w:r w:rsidR="003D5A1F" w:rsidRPr="00DB2DB5">
        <w:rPr>
          <w:rFonts w:ascii="Times New Roman" w:hAnsi="Times New Roman"/>
          <w:bCs/>
          <w:sz w:val="24"/>
          <w:szCs w:val="24"/>
        </w:rPr>
        <w:t>. Участникът ще бъде отстранен от процедурата, когато е декларирал съгласие да участва като подизпълнител в офертата на друг участник, и представи самостоятелна оферта</w:t>
      </w:r>
      <w:r w:rsidR="003D5A1F" w:rsidRPr="00DB2DB5">
        <w:rPr>
          <w:rFonts w:ascii="Times New Roman" w:hAnsi="Times New Roman"/>
          <w:bCs/>
          <w:sz w:val="24"/>
          <w:szCs w:val="24"/>
          <w:lang w:val="ru-RU"/>
        </w:rPr>
        <w:t>.</w:t>
      </w:r>
    </w:p>
    <w:p w:rsidR="00750E0E" w:rsidRPr="00DB2DB5" w:rsidRDefault="00750E0E"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ru-RU"/>
        </w:rPr>
        <w:t xml:space="preserve">1.8. Участник, който </w:t>
      </w:r>
      <w:r w:rsidRPr="00DB2DB5">
        <w:rPr>
          <w:rFonts w:ascii="Times New Roman" w:hAnsi="Times New Roman"/>
          <w:bCs/>
          <w:sz w:val="24"/>
          <w:szCs w:val="24"/>
        </w:rPr>
        <w:t>не е представил някой от необходимите документи или информация по чл. 56 от ЗОП, ще бъде отстранен от процедурата.</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750E0E" w:rsidRPr="00DB2DB5">
        <w:rPr>
          <w:rFonts w:ascii="Times New Roman" w:hAnsi="Times New Roman"/>
          <w:bCs/>
          <w:sz w:val="24"/>
          <w:szCs w:val="24"/>
        </w:rPr>
        <w:t>9</w:t>
      </w:r>
      <w:r w:rsidR="003D5A1F" w:rsidRPr="00DB2DB5">
        <w:rPr>
          <w:rFonts w:ascii="Times New Roman" w:hAnsi="Times New Roman"/>
          <w:bCs/>
          <w:sz w:val="24"/>
          <w:szCs w:val="24"/>
        </w:rPr>
        <w:t>. Когато участникът е представил оферта, която е непълна или не отговаря на предварително обявените условия на Възложителя, ще бъде отстранен от процедурата.</w:t>
      </w:r>
    </w:p>
    <w:p w:rsidR="00750E0E" w:rsidRPr="00DB2DB5" w:rsidRDefault="00750E0E"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rPr>
        <w:t xml:space="preserve">1.10. </w:t>
      </w:r>
      <w:r w:rsidRPr="00DB2DB5">
        <w:rPr>
          <w:rFonts w:ascii="Times New Roman" w:hAnsi="Times New Roman"/>
          <w:bCs/>
          <w:sz w:val="24"/>
          <w:szCs w:val="24"/>
          <w:lang w:val="ru-RU"/>
        </w:rPr>
        <w:t xml:space="preserve">Участник, който </w:t>
      </w:r>
      <w:r w:rsidRPr="00DB2DB5">
        <w:rPr>
          <w:rFonts w:ascii="Times New Roman" w:hAnsi="Times New Roman"/>
          <w:bCs/>
          <w:sz w:val="24"/>
          <w:szCs w:val="24"/>
        </w:rPr>
        <w:t>е представил оферта, която не отговаря на изискванията на чл. 57, ал. 2 от ЗОП, ще бъде отстранен от процедурата.</w:t>
      </w:r>
    </w:p>
    <w:p w:rsidR="003D5A1F" w:rsidRDefault="007F151F"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lang w:val="en-US"/>
        </w:rPr>
        <w:t>1.</w:t>
      </w:r>
      <w:r w:rsidR="0005197D" w:rsidRPr="00DB2DB5">
        <w:rPr>
          <w:rFonts w:ascii="Times New Roman" w:hAnsi="Times New Roman"/>
          <w:bCs/>
          <w:sz w:val="24"/>
          <w:szCs w:val="24"/>
        </w:rPr>
        <w:t>11</w:t>
      </w:r>
      <w:r w:rsidR="003D5A1F" w:rsidRPr="00DB2DB5">
        <w:rPr>
          <w:rFonts w:ascii="Times New Roman" w:hAnsi="Times New Roman"/>
          <w:bCs/>
          <w:sz w:val="24"/>
          <w:szCs w:val="24"/>
          <w:lang w:val="en-US"/>
        </w:rPr>
        <w:t>.</w:t>
      </w:r>
      <w:r w:rsidR="003D5A1F" w:rsidRPr="00DB2DB5">
        <w:rPr>
          <w:rFonts w:ascii="Times New Roman" w:hAnsi="Times New Roman"/>
          <w:bCs/>
          <w:sz w:val="24"/>
          <w:szCs w:val="24"/>
        </w:rPr>
        <w:t xml:space="preserve"> Когато бъде установено, че участникът е представил невярна информация за доказване на заявените от него данни и съответствието им с обявените от възложителя критерии за подбор, ще бъде отстранен от процедурата.</w:t>
      </w:r>
    </w:p>
    <w:p w:rsidR="0020748C" w:rsidRPr="0020748C" w:rsidRDefault="0020748C" w:rsidP="0020748C">
      <w:pPr>
        <w:tabs>
          <w:tab w:val="left" w:pos="0"/>
        </w:tabs>
        <w:spacing w:after="0"/>
        <w:jc w:val="both"/>
        <w:textAlignment w:val="center"/>
        <w:rPr>
          <w:rFonts w:ascii="Times New Roman" w:eastAsia="Times New Roman" w:hAnsi="Times New Roman"/>
          <w:sz w:val="24"/>
          <w:szCs w:val="24"/>
          <w:lang w:eastAsia="bg-BG"/>
        </w:rPr>
      </w:pPr>
      <w:r>
        <w:rPr>
          <w:rFonts w:ascii="Times New Roman" w:hAnsi="Times New Roman"/>
          <w:bCs/>
          <w:sz w:val="24"/>
          <w:szCs w:val="24"/>
        </w:rPr>
        <w:t xml:space="preserve">         </w:t>
      </w:r>
      <w:r>
        <w:rPr>
          <w:rFonts w:ascii="Times New Roman" w:hAnsi="Times New Roman"/>
          <w:bCs/>
          <w:sz w:val="24"/>
          <w:szCs w:val="24"/>
          <w:lang w:val="en-US"/>
        </w:rPr>
        <w:t>1</w:t>
      </w:r>
      <w:r>
        <w:rPr>
          <w:rFonts w:ascii="Times New Roman" w:hAnsi="Times New Roman"/>
          <w:bCs/>
          <w:sz w:val="24"/>
          <w:szCs w:val="24"/>
        </w:rPr>
        <w:t>.12</w:t>
      </w:r>
      <w:r w:rsidRPr="0020748C">
        <w:rPr>
          <w:rFonts w:ascii="Times New Roman" w:hAnsi="Times New Roman"/>
          <w:bCs/>
          <w:sz w:val="24"/>
          <w:szCs w:val="24"/>
        </w:rPr>
        <w:t xml:space="preserve">. </w:t>
      </w:r>
      <w:r>
        <w:rPr>
          <w:rFonts w:ascii="Times New Roman" w:hAnsi="Times New Roman"/>
          <w:bCs/>
          <w:sz w:val="24"/>
          <w:szCs w:val="24"/>
        </w:rPr>
        <w:t xml:space="preserve">Не могат да участват в процедурата лица </w:t>
      </w:r>
      <w:r w:rsidRPr="0020748C">
        <w:rPr>
          <w:rFonts w:ascii="Times New Roman" w:eastAsia="Times New Roman" w:hAnsi="Times New Roman"/>
          <w:sz w:val="24"/>
          <w:szCs w:val="24"/>
          <w:lang w:eastAsia="bg-BG"/>
        </w:rPr>
        <w:t>които попадат в обхвата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5A1F" w:rsidRPr="000301D6" w:rsidRDefault="00407C8A" w:rsidP="002D51EB">
      <w:pPr>
        <w:pStyle w:val="2"/>
        <w:ind w:firstLine="567"/>
        <w:rPr>
          <w:rFonts w:ascii="Times New Roman" w:hAnsi="Times New Roman" w:cs="Times New Roman"/>
          <w:color w:val="auto"/>
          <w:sz w:val="24"/>
          <w:szCs w:val="24"/>
          <w:lang w:val="en-US"/>
        </w:rPr>
      </w:pPr>
      <w:bookmarkStart w:id="43" w:name="_Toc410048589"/>
      <w:r>
        <w:rPr>
          <w:rFonts w:ascii="Times New Roman" w:eastAsia="Times New Roman" w:hAnsi="Times New Roman" w:cs="Times New Roman"/>
          <w:color w:val="auto"/>
          <w:sz w:val="24"/>
          <w:szCs w:val="24"/>
          <w:lang w:eastAsia="bg-BG"/>
        </w:rPr>
        <w:t>2</w:t>
      </w:r>
      <w:r w:rsidR="00E255B8">
        <w:rPr>
          <w:rFonts w:ascii="Times New Roman" w:eastAsia="Times New Roman" w:hAnsi="Times New Roman" w:cs="Times New Roman"/>
          <w:color w:val="auto"/>
          <w:sz w:val="24"/>
          <w:szCs w:val="24"/>
          <w:lang w:val="en-US" w:eastAsia="bg-BG"/>
        </w:rPr>
        <w:t xml:space="preserve">. </w:t>
      </w:r>
      <w:r w:rsidR="008024EA" w:rsidRPr="00A82F30">
        <w:rPr>
          <w:rFonts w:ascii="Times New Roman" w:eastAsia="Times New Roman" w:hAnsi="Times New Roman" w:cs="Times New Roman"/>
          <w:color w:val="auto"/>
          <w:sz w:val="24"/>
          <w:szCs w:val="24"/>
          <w:lang w:eastAsia="bg-BG"/>
        </w:rPr>
        <w:t>Финансови изисквани</w:t>
      </w:r>
      <w:bookmarkStart w:id="44" w:name="_Toc410048590"/>
      <w:bookmarkEnd w:id="43"/>
      <w:r w:rsidR="003F016B">
        <w:rPr>
          <w:rFonts w:ascii="Times New Roman" w:eastAsia="Times New Roman" w:hAnsi="Times New Roman" w:cs="Times New Roman"/>
          <w:color w:val="auto"/>
          <w:sz w:val="24"/>
          <w:szCs w:val="24"/>
          <w:lang w:eastAsia="bg-BG"/>
        </w:rPr>
        <w:t>я. Ми</w:t>
      </w:r>
      <w:r w:rsidR="003F016B" w:rsidRPr="000301D6">
        <w:rPr>
          <w:rFonts w:ascii="Times New Roman" w:hAnsi="Times New Roman" w:cs="Times New Roman"/>
          <w:color w:val="auto"/>
          <w:sz w:val="24"/>
          <w:szCs w:val="24"/>
        </w:rPr>
        <w:t xml:space="preserve">нимални </w:t>
      </w:r>
      <w:r w:rsidR="007F151F" w:rsidRPr="000301D6">
        <w:rPr>
          <w:rFonts w:ascii="Times New Roman" w:hAnsi="Times New Roman" w:cs="Times New Roman"/>
          <w:color w:val="auto"/>
          <w:sz w:val="24"/>
          <w:szCs w:val="24"/>
        </w:rPr>
        <w:t>изисквания</w:t>
      </w:r>
      <w:bookmarkEnd w:id="44"/>
    </w:p>
    <w:p w:rsidR="007F151F" w:rsidRDefault="007F151F" w:rsidP="007F151F">
      <w:pPr>
        <w:spacing w:after="0" w:line="240" w:lineRule="atLeast"/>
        <w:ind w:firstLine="567"/>
        <w:jc w:val="both"/>
        <w:rPr>
          <w:rFonts w:ascii="Times New Roman" w:hAnsi="Times New Roman"/>
          <w:sz w:val="24"/>
          <w:szCs w:val="24"/>
          <w:lang w:val="en-US"/>
        </w:rPr>
      </w:pPr>
      <w:r w:rsidRPr="007F151F">
        <w:rPr>
          <w:rFonts w:ascii="Times New Roman" w:hAnsi="Times New Roman"/>
          <w:sz w:val="24"/>
          <w:szCs w:val="24"/>
        </w:rPr>
        <w:t xml:space="preserve">Възложителят </w:t>
      </w:r>
      <w:r w:rsidRPr="00426BC0">
        <w:rPr>
          <w:rFonts w:ascii="Times New Roman" w:hAnsi="Times New Roman"/>
          <w:b/>
          <w:sz w:val="24"/>
          <w:szCs w:val="24"/>
        </w:rPr>
        <w:t>не поставя изисквания</w:t>
      </w:r>
      <w:r w:rsidRPr="007F151F">
        <w:rPr>
          <w:rFonts w:ascii="Times New Roman" w:hAnsi="Times New Roman"/>
          <w:sz w:val="24"/>
          <w:szCs w:val="24"/>
        </w:rPr>
        <w:t xml:space="preserve"> към финансовото и икономическото състояние на участниците  в процедурата.</w:t>
      </w:r>
    </w:p>
    <w:p w:rsidR="007F151F" w:rsidRPr="000301D6" w:rsidRDefault="00407C8A" w:rsidP="000301D6">
      <w:pPr>
        <w:pStyle w:val="3"/>
        <w:spacing w:before="0" w:line="240" w:lineRule="atLeast"/>
        <w:ind w:firstLine="567"/>
        <w:rPr>
          <w:rFonts w:ascii="Times New Roman" w:hAnsi="Times New Roman" w:cs="Times New Roman"/>
          <w:color w:val="auto"/>
          <w:sz w:val="24"/>
          <w:szCs w:val="24"/>
        </w:rPr>
      </w:pPr>
      <w:bookmarkStart w:id="45" w:name="_Toc410048591"/>
      <w:r>
        <w:rPr>
          <w:rFonts w:ascii="Times New Roman" w:hAnsi="Times New Roman" w:cs="Times New Roman"/>
          <w:color w:val="auto"/>
          <w:sz w:val="24"/>
          <w:szCs w:val="24"/>
        </w:rPr>
        <w:t>2</w:t>
      </w:r>
      <w:r w:rsidR="000301D6" w:rsidRPr="000301D6">
        <w:rPr>
          <w:rFonts w:ascii="Times New Roman" w:hAnsi="Times New Roman" w:cs="Times New Roman"/>
          <w:color w:val="auto"/>
          <w:sz w:val="24"/>
          <w:szCs w:val="24"/>
          <w:lang w:val="en-US"/>
        </w:rPr>
        <w:t xml:space="preserve">.2. </w:t>
      </w:r>
      <w:r w:rsidR="007F151F" w:rsidRPr="000301D6">
        <w:rPr>
          <w:rFonts w:ascii="Times New Roman" w:hAnsi="Times New Roman" w:cs="Times New Roman"/>
          <w:color w:val="auto"/>
          <w:sz w:val="24"/>
          <w:szCs w:val="24"/>
        </w:rPr>
        <w:t>Изискуеми документи</w:t>
      </w:r>
      <w:r w:rsidR="00715252" w:rsidRPr="000301D6">
        <w:rPr>
          <w:rFonts w:ascii="Times New Roman" w:hAnsi="Times New Roman" w:cs="Times New Roman"/>
          <w:color w:val="auto"/>
          <w:sz w:val="24"/>
          <w:szCs w:val="24"/>
        </w:rPr>
        <w:t xml:space="preserve"> </w:t>
      </w:r>
      <w:r w:rsidR="00715252" w:rsidRPr="000301D6">
        <w:rPr>
          <w:rFonts w:ascii="Times New Roman" w:eastAsia="Times New Roman" w:hAnsi="Times New Roman" w:cs="Times New Roman"/>
          <w:color w:val="auto"/>
          <w:spacing w:val="20"/>
          <w:sz w:val="24"/>
          <w:szCs w:val="24"/>
          <w:lang w:eastAsia="bg-BG"/>
        </w:rPr>
        <w:t>и информация</w:t>
      </w:r>
      <w:bookmarkEnd w:id="45"/>
    </w:p>
    <w:p w:rsidR="007F151F" w:rsidRDefault="007F151F" w:rsidP="007F151F">
      <w:pPr>
        <w:spacing w:after="0" w:line="240" w:lineRule="atLeast"/>
        <w:ind w:firstLine="567"/>
        <w:jc w:val="both"/>
        <w:rPr>
          <w:rFonts w:ascii="Times New Roman" w:hAnsi="Times New Roman"/>
          <w:sz w:val="24"/>
          <w:szCs w:val="24"/>
          <w:lang w:val="en-US"/>
        </w:rPr>
      </w:pPr>
      <w:r>
        <w:rPr>
          <w:rFonts w:ascii="Times New Roman" w:hAnsi="Times New Roman"/>
          <w:sz w:val="24"/>
          <w:szCs w:val="24"/>
        </w:rPr>
        <w:t>Възложителят</w:t>
      </w:r>
      <w:r>
        <w:rPr>
          <w:rFonts w:ascii="Times New Roman" w:hAnsi="Times New Roman"/>
          <w:sz w:val="24"/>
          <w:szCs w:val="24"/>
          <w:lang w:val="en-US"/>
        </w:rPr>
        <w:t xml:space="preserve"> </w:t>
      </w:r>
      <w:r w:rsidRPr="00426BC0">
        <w:rPr>
          <w:rFonts w:ascii="Times New Roman" w:hAnsi="Times New Roman"/>
          <w:b/>
          <w:sz w:val="24"/>
          <w:szCs w:val="24"/>
        </w:rPr>
        <w:t>не изисква документи</w:t>
      </w:r>
      <w:r w:rsidRPr="007F151F">
        <w:rPr>
          <w:rFonts w:ascii="Times New Roman" w:hAnsi="Times New Roman"/>
          <w:sz w:val="24"/>
          <w:szCs w:val="24"/>
        </w:rPr>
        <w:t xml:space="preserve"> доказващи</w:t>
      </w:r>
      <w:r w:rsidRPr="007F151F">
        <w:rPr>
          <w:rFonts w:ascii="Times New Roman" w:hAnsi="Times New Roman"/>
          <w:b/>
          <w:sz w:val="24"/>
          <w:szCs w:val="24"/>
        </w:rPr>
        <w:t xml:space="preserve"> </w:t>
      </w:r>
      <w:r w:rsidRPr="007F151F">
        <w:rPr>
          <w:rFonts w:ascii="Times New Roman" w:hAnsi="Times New Roman"/>
          <w:sz w:val="24"/>
          <w:szCs w:val="24"/>
        </w:rPr>
        <w:t>финансовото и икономическото състояние на участниците  в процедурата.</w:t>
      </w:r>
    </w:p>
    <w:p w:rsidR="007F151F" w:rsidRPr="000301D6" w:rsidRDefault="00407C8A" w:rsidP="000301D6">
      <w:pPr>
        <w:pStyle w:val="2"/>
        <w:spacing w:before="0" w:line="240" w:lineRule="atLeast"/>
        <w:ind w:firstLine="567"/>
        <w:rPr>
          <w:rFonts w:ascii="Times New Roman" w:hAnsi="Times New Roman" w:cs="Times New Roman"/>
          <w:color w:val="auto"/>
          <w:sz w:val="24"/>
          <w:szCs w:val="24"/>
          <w:lang w:val="en-US"/>
        </w:rPr>
      </w:pPr>
      <w:bookmarkStart w:id="46" w:name="_Toc410048592"/>
      <w:r>
        <w:rPr>
          <w:rFonts w:ascii="Times New Roman" w:hAnsi="Times New Roman" w:cs="Times New Roman"/>
          <w:color w:val="auto"/>
          <w:sz w:val="24"/>
          <w:szCs w:val="24"/>
          <w:lang w:eastAsia="bg-BG"/>
        </w:rPr>
        <w:t>3</w:t>
      </w:r>
      <w:r w:rsidR="000301D6" w:rsidRPr="000301D6">
        <w:rPr>
          <w:rFonts w:ascii="Times New Roman" w:hAnsi="Times New Roman" w:cs="Times New Roman"/>
          <w:color w:val="auto"/>
          <w:sz w:val="24"/>
          <w:szCs w:val="24"/>
          <w:lang w:val="en-US" w:eastAsia="bg-BG"/>
        </w:rPr>
        <w:t>.</w:t>
      </w:r>
      <w:r w:rsidR="008024EA" w:rsidRPr="000301D6">
        <w:rPr>
          <w:rFonts w:ascii="Times New Roman" w:hAnsi="Times New Roman" w:cs="Times New Roman"/>
          <w:color w:val="auto"/>
          <w:sz w:val="24"/>
          <w:szCs w:val="24"/>
          <w:lang w:eastAsia="bg-BG"/>
        </w:rPr>
        <w:t>Технически изисквания</w:t>
      </w:r>
      <w:bookmarkEnd w:id="46"/>
    </w:p>
    <w:p w:rsidR="00715252" w:rsidRPr="009026B2" w:rsidRDefault="00407C8A" w:rsidP="000301D6">
      <w:pPr>
        <w:pStyle w:val="3"/>
        <w:spacing w:before="0" w:line="240" w:lineRule="atLeast"/>
        <w:ind w:firstLine="567"/>
        <w:rPr>
          <w:rFonts w:ascii="Times New Roman" w:hAnsi="Times New Roman" w:cs="Times New Roman"/>
          <w:color w:val="auto"/>
          <w:sz w:val="24"/>
          <w:szCs w:val="24"/>
          <w:lang w:val="en-US"/>
        </w:rPr>
      </w:pPr>
      <w:bookmarkStart w:id="47" w:name="_Toc410048593"/>
      <w:r w:rsidRPr="009026B2">
        <w:rPr>
          <w:rFonts w:ascii="Times New Roman" w:hAnsi="Times New Roman" w:cs="Times New Roman"/>
          <w:color w:val="auto"/>
          <w:sz w:val="24"/>
          <w:szCs w:val="24"/>
        </w:rPr>
        <w:t>3</w:t>
      </w:r>
      <w:r w:rsidR="000301D6" w:rsidRPr="009026B2">
        <w:rPr>
          <w:rFonts w:ascii="Times New Roman" w:hAnsi="Times New Roman" w:cs="Times New Roman"/>
          <w:color w:val="auto"/>
          <w:sz w:val="24"/>
          <w:szCs w:val="24"/>
          <w:lang w:val="en-US"/>
        </w:rPr>
        <w:t xml:space="preserve">.1. </w:t>
      </w:r>
      <w:r w:rsidR="00715252" w:rsidRPr="009026B2">
        <w:rPr>
          <w:rFonts w:ascii="Times New Roman" w:hAnsi="Times New Roman" w:cs="Times New Roman"/>
          <w:color w:val="auto"/>
          <w:sz w:val="24"/>
          <w:szCs w:val="24"/>
        </w:rPr>
        <w:t>Минимални изисквания</w:t>
      </w:r>
      <w:bookmarkEnd w:id="47"/>
    </w:p>
    <w:p w:rsidR="009C72A7" w:rsidRDefault="00407C8A" w:rsidP="009C72A7">
      <w:pPr>
        <w:spacing w:after="0" w:line="240" w:lineRule="auto"/>
        <w:ind w:right="-142"/>
        <w:jc w:val="both"/>
        <w:rPr>
          <w:rFonts w:ascii="Times New Roman" w:eastAsia="Times New Roman" w:hAnsi="Times New Roman"/>
          <w:sz w:val="24"/>
          <w:szCs w:val="24"/>
          <w:lang w:eastAsia="bg-BG"/>
        </w:rPr>
      </w:pPr>
      <w:r w:rsidRPr="009026B2">
        <w:rPr>
          <w:rFonts w:ascii="Times New Roman" w:hAnsi="Times New Roman"/>
          <w:b/>
          <w:sz w:val="24"/>
          <w:szCs w:val="24"/>
          <w:lang w:eastAsia="bg-BG"/>
        </w:rPr>
        <w:t>3</w:t>
      </w:r>
      <w:r w:rsidR="000E3376" w:rsidRPr="009026B2">
        <w:rPr>
          <w:rFonts w:ascii="Times New Roman" w:hAnsi="Times New Roman"/>
          <w:b/>
          <w:sz w:val="24"/>
          <w:szCs w:val="24"/>
          <w:lang w:eastAsia="bg-BG"/>
        </w:rPr>
        <w:t>.1.1.</w:t>
      </w:r>
      <w:r w:rsidR="000E3376" w:rsidRPr="009026B2">
        <w:rPr>
          <w:rFonts w:ascii="Times New Roman" w:hAnsi="Times New Roman"/>
          <w:sz w:val="24"/>
          <w:szCs w:val="24"/>
          <w:lang w:eastAsia="bg-BG"/>
        </w:rPr>
        <w:t xml:space="preserve"> </w:t>
      </w:r>
      <w:r w:rsidR="009026B2" w:rsidRPr="009026B2">
        <w:rPr>
          <w:rFonts w:ascii="Times New Roman" w:eastAsia="Times New Roman" w:hAnsi="Times New Roman"/>
          <w:sz w:val="24"/>
          <w:szCs w:val="24"/>
          <w:lang w:eastAsia="bg-BG"/>
        </w:rPr>
        <w:t xml:space="preserve">Участникът да притежава опит при изпълнение на услуги с предмет, сходен с предмета на настоящата обществена поръчка. </w:t>
      </w:r>
    </w:p>
    <w:p w:rsidR="009C72A7" w:rsidRPr="009C72A7" w:rsidRDefault="009C72A7" w:rsidP="009C72A7">
      <w:pPr>
        <w:spacing w:after="0" w:line="240" w:lineRule="auto"/>
        <w:ind w:right="-142" w:firstLine="720"/>
        <w:jc w:val="both"/>
        <w:rPr>
          <w:rFonts w:ascii="Times New Roman" w:eastAsia="Times New Roman" w:hAnsi="Times New Roman"/>
          <w:b/>
          <w:sz w:val="24"/>
          <w:szCs w:val="24"/>
          <w:lang w:eastAsia="bg-BG"/>
        </w:rPr>
      </w:pPr>
      <w:r w:rsidRPr="005C22DC">
        <w:rPr>
          <w:rFonts w:ascii="Times New Roman" w:eastAsia="Times New Roman" w:hAnsi="Times New Roman"/>
          <w:sz w:val="24"/>
          <w:szCs w:val="24"/>
          <w:u w:val="single"/>
          <w:lang w:eastAsia="bg-BG"/>
        </w:rPr>
        <w:t>За всички позиции</w:t>
      </w:r>
      <w:r w:rsidRPr="009C72A7">
        <w:rPr>
          <w:rFonts w:ascii="Times New Roman" w:eastAsia="Times New Roman" w:hAnsi="Times New Roman"/>
          <w:sz w:val="24"/>
          <w:szCs w:val="24"/>
          <w:lang w:eastAsia="bg-BG"/>
        </w:rPr>
        <w:t xml:space="preserve"> участниците трябва да имат </w:t>
      </w:r>
      <w:r w:rsidRPr="009C72A7">
        <w:rPr>
          <w:rFonts w:ascii="Times New Roman" w:eastAsia="Times New Roman" w:hAnsi="Times New Roman"/>
          <w:b/>
          <w:sz w:val="24"/>
          <w:szCs w:val="24"/>
          <w:lang w:eastAsia="bg-BG"/>
        </w:rPr>
        <w:t>поне 1 /една/ изпълнена услуга за печат на информационни и рекламни материали или сходна дейност през последните 3 /три/ години.</w:t>
      </w:r>
    </w:p>
    <w:p w:rsidR="009C72A7" w:rsidRPr="009C72A7" w:rsidRDefault="009C72A7" w:rsidP="009C72A7">
      <w:pPr>
        <w:spacing w:after="0" w:line="240" w:lineRule="auto"/>
        <w:ind w:right="-142" w:firstLine="720"/>
        <w:jc w:val="both"/>
        <w:rPr>
          <w:rFonts w:ascii="Times New Roman" w:eastAsia="Times New Roman" w:hAnsi="Times New Roman"/>
          <w:sz w:val="24"/>
          <w:szCs w:val="24"/>
          <w:lang w:eastAsia="bg-BG"/>
        </w:rPr>
      </w:pPr>
      <w:r w:rsidRPr="009C72A7">
        <w:rPr>
          <w:rFonts w:ascii="Times New Roman" w:eastAsia="Times New Roman" w:hAnsi="Times New Roman"/>
          <w:sz w:val="24"/>
          <w:szCs w:val="24"/>
          <w:lang w:eastAsia="bg-BG"/>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w:t>
      </w:r>
      <w:r w:rsidRPr="009C72A7">
        <w:rPr>
          <w:rFonts w:ascii="Times New Roman" w:eastAsia="Times New Roman" w:hAnsi="Times New Roman"/>
          <w:sz w:val="24"/>
          <w:szCs w:val="24"/>
          <w:lang w:eastAsia="bg-BG"/>
        </w:rPr>
        <w:lastRenderedPageBreak/>
        <w:t>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4E3A14" w:rsidRPr="004E3A14" w:rsidRDefault="004E3A14" w:rsidP="00627DA2">
      <w:pPr>
        <w:spacing w:after="0" w:line="240" w:lineRule="auto"/>
        <w:ind w:right="-76"/>
        <w:jc w:val="both"/>
        <w:rPr>
          <w:rFonts w:ascii="Times New Roman" w:eastAsia="Times New Roman" w:hAnsi="Times New Roman"/>
          <w:b/>
          <w:color w:val="FF0000"/>
          <w:sz w:val="24"/>
          <w:szCs w:val="20"/>
          <w:lang w:val="en-US" w:eastAsia="bg-BG"/>
        </w:rPr>
      </w:pPr>
      <w:r w:rsidRPr="004E3A14">
        <w:rPr>
          <w:rFonts w:ascii="Times New Roman" w:eastAsia="Times New Roman" w:hAnsi="Times New Roman"/>
          <w:b/>
          <w:color w:val="FF0000"/>
          <w:sz w:val="24"/>
          <w:szCs w:val="20"/>
          <w:lang w:val="en-US" w:eastAsia="bg-BG"/>
        </w:rPr>
        <w:t>*Забележка: При участие на специализирани предприятия или кооперации на хора с увреждания, се прилагат разпоредбите на чл. 16г, ал. 5 и ал. 7 от ЗОП.</w:t>
      </w:r>
    </w:p>
    <w:p w:rsidR="00715252" w:rsidRPr="00BB75FC" w:rsidRDefault="00E255B8" w:rsidP="000301D6">
      <w:pPr>
        <w:pStyle w:val="3"/>
        <w:spacing w:before="0" w:line="240" w:lineRule="atLeast"/>
        <w:ind w:firstLine="567"/>
        <w:rPr>
          <w:rFonts w:ascii="Times New Roman" w:eastAsia="Times New Roman" w:hAnsi="Times New Roman" w:cs="Times New Roman"/>
          <w:color w:val="auto"/>
          <w:spacing w:val="20"/>
          <w:sz w:val="24"/>
          <w:szCs w:val="24"/>
          <w:lang w:val="en-US" w:eastAsia="bg-BG"/>
        </w:rPr>
      </w:pPr>
      <w:bookmarkStart w:id="48" w:name="_Toc410048594"/>
      <w:r w:rsidRPr="00BB75FC">
        <w:rPr>
          <w:rFonts w:ascii="Times New Roman" w:hAnsi="Times New Roman" w:cs="Times New Roman"/>
          <w:color w:val="auto"/>
          <w:sz w:val="24"/>
          <w:szCs w:val="24"/>
          <w:lang w:val="en-US"/>
        </w:rPr>
        <w:t>4</w:t>
      </w:r>
      <w:r w:rsidR="00715252" w:rsidRPr="00BB75FC">
        <w:rPr>
          <w:rFonts w:ascii="Times New Roman" w:hAnsi="Times New Roman" w:cs="Times New Roman"/>
          <w:color w:val="auto"/>
          <w:sz w:val="24"/>
          <w:szCs w:val="24"/>
          <w:lang w:val="en-US"/>
        </w:rPr>
        <w:t xml:space="preserve">. </w:t>
      </w:r>
      <w:r w:rsidR="00715252" w:rsidRPr="00BB75FC">
        <w:rPr>
          <w:rFonts w:ascii="Times New Roman" w:hAnsi="Times New Roman" w:cs="Times New Roman"/>
          <w:color w:val="auto"/>
          <w:sz w:val="24"/>
          <w:szCs w:val="24"/>
        </w:rPr>
        <w:t>Изискуеми документи</w:t>
      </w:r>
      <w:r w:rsidR="00715252" w:rsidRPr="00BB75FC">
        <w:rPr>
          <w:rFonts w:ascii="Times New Roman" w:hAnsi="Times New Roman" w:cs="Times New Roman"/>
          <w:color w:val="auto"/>
          <w:sz w:val="24"/>
          <w:szCs w:val="24"/>
          <w:lang w:val="en-US"/>
        </w:rPr>
        <w:t xml:space="preserve"> </w:t>
      </w:r>
      <w:r w:rsidR="00715252" w:rsidRPr="00BB75FC">
        <w:rPr>
          <w:rFonts w:ascii="Times New Roman" w:eastAsia="Times New Roman" w:hAnsi="Times New Roman" w:cs="Times New Roman"/>
          <w:color w:val="auto"/>
          <w:spacing w:val="20"/>
          <w:sz w:val="24"/>
          <w:szCs w:val="24"/>
          <w:lang w:eastAsia="bg-BG"/>
        </w:rPr>
        <w:t>и информация</w:t>
      </w:r>
      <w:bookmarkEnd w:id="48"/>
    </w:p>
    <w:p w:rsidR="009C72A7" w:rsidRPr="009C72A7" w:rsidRDefault="000E3376" w:rsidP="009C72A7">
      <w:pPr>
        <w:spacing w:after="0" w:line="240" w:lineRule="auto"/>
        <w:ind w:right="-142"/>
        <w:jc w:val="both"/>
        <w:rPr>
          <w:rFonts w:ascii="Times New Roman" w:hAnsi="Times New Roman"/>
          <w:bCs/>
          <w:sz w:val="24"/>
          <w:szCs w:val="24"/>
          <w:lang w:val="ru-RU"/>
        </w:rPr>
      </w:pPr>
      <w:r w:rsidRPr="009C72A7">
        <w:rPr>
          <w:rFonts w:ascii="Times New Roman" w:hAnsi="Times New Roman"/>
          <w:b/>
          <w:bCs/>
          <w:sz w:val="24"/>
          <w:szCs w:val="24"/>
        </w:rPr>
        <w:t>4.</w:t>
      </w:r>
      <w:r w:rsidR="00407C8A" w:rsidRPr="009C72A7">
        <w:rPr>
          <w:rFonts w:ascii="Times New Roman" w:hAnsi="Times New Roman"/>
          <w:b/>
          <w:bCs/>
          <w:sz w:val="24"/>
          <w:szCs w:val="24"/>
        </w:rPr>
        <w:t>1</w:t>
      </w:r>
      <w:r w:rsidRPr="009C72A7">
        <w:rPr>
          <w:rFonts w:ascii="Times New Roman" w:hAnsi="Times New Roman"/>
          <w:b/>
          <w:bCs/>
          <w:sz w:val="24"/>
          <w:szCs w:val="24"/>
        </w:rPr>
        <w:t>.1</w:t>
      </w:r>
      <w:r w:rsidR="00407C8A" w:rsidRPr="009C72A7">
        <w:rPr>
          <w:rFonts w:ascii="Times New Roman" w:hAnsi="Times New Roman"/>
          <w:b/>
          <w:bCs/>
          <w:sz w:val="24"/>
          <w:szCs w:val="24"/>
        </w:rPr>
        <w:t>.</w:t>
      </w:r>
      <w:r w:rsidR="009C72A7">
        <w:rPr>
          <w:rFonts w:ascii="Times New Roman" w:hAnsi="Times New Roman"/>
          <w:bCs/>
          <w:lang w:val="ru-RU"/>
        </w:rPr>
        <w:t xml:space="preserve"> </w:t>
      </w:r>
      <w:r w:rsidR="009C72A7" w:rsidRPr="009C72A7">
        <w:rPr>
          <w:rFonts w:ascii="Times New Roman" w:hAnsi="Times New Roman"/>
          <w:bCs/>
          <w:sz w:val="24"/>
          <w:szCs w:val="24"/>
          <w:lang w:val="ru-RU"/>
        </w:rPr>
        <w:t>Списък на изпълнените услуги, включително стойностите, датите и получателите</w:t>
      </w:r>
      <w:r w:rsidR="009C72A7">
        <w:rPr>
          <w:rFonts w:ascii="Times New Roman" w:hAnsi="Times New Roman"/>
          <w:bCs/>
          <w:sz w:val="24"/>
          <w:szCs w:val="24"/>
          <w:lang w:val="ru-RU"/>
        </w:rPr>
        <w:t xml:space="preserve"> на услугите;</w:t>
      </w:r>
      <w:r w:rsidR="009C72A7" w:rsidRPr="009C72A7">
        <w:rPr>
          <w:rFonts w:ascii="Times New Roman" w:hAnsi="Times New Roman"/>
          <w:bCs/>
          <w:sz w:val="24"/>
          <w:szCs w:val="24"/>
          <w:lang w:val="ru-RU"/>
        </w:rPr>
        <w:t xml:space="preserve">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9C72A7" w:rsidRPr="009C72A7" w:rsidRDefault="009C72A7" w:rsidP="009C72A7">
      <w:pPr>
        <w:spacing w:after="0" w:line="240" w:lineRule="auto"/>
        <w:ind w:right="-142" w:firstLine="720"/>
        <w:jc w:val="both"/>
        <w:rPr>
          <w:rFonts w:ascii="Times New Roman" w:hAnsi="Times New Roman"/>
          <w:bCs/>
          <w:sz w:val="24"/>
          <w:szCs w:val="24"/>
          <w:lang w:val="ru-RU"/>
        </w:rPr>
      </w:pPr>
      <w:r w:rsidRPr="009C72A7">
        <w:rPr>
          <w:rFonts w:ascii="Times New Roman" w:hAnsi="Times New Roman"/>
          <w:bCs/>
          <w:sz w:val="24"/>
          <w:szCs w:val="24"/>
          <w:lang w:val="ru-RU"/>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4E3A14" w:rsidRPr="004E3A14" w:rsidRDefault="004E3A14" w:rsidP="004E3A14">
      <w:pPr>
        <w:pStyle w:val="m"/>
        <w:ind w:firstLine="0"/>
        <w:rPr>
          <w:b/>
          <w:color w:val="FF0000"/>
          <w:lang w:val="en-US"/>
        </w:rPr>
      </w:pPr>
      <w:r w:rsidRPr="004E3A14">
        <w:rPr>
          <w:b/>
          <w:color w:val="FF0000"/>
          <w:lang w:val="en-US"/>
        </w:rPr>
        <w:t>*Забележка: При участие на специализирани предприятия или кооперации на хора с увреждания, се прилагат разпоредбите на чл. 16г, ал. 5 и ал. 7 от ЗОП.</w:t>
      </w:r>
    </w:p>
    <w:p w:rsidR="004E3A14" w:rsidRPr="004E3A14" w:rsidRDefault="004E3A14" w:rsidP="00BB2E66">
      <w:pPr>
        <w:pStyle w:val="m"/>
        <w:ind w:firstLine="0"/>
        <w:rPr>
          <w:lang w:val="en-US"/>
        </w:rPr>
      </w:pPr>
    </w:p>
    <w:p w:rsidR="003D5A1F" w:rsidRPr="00217F91" w:rsidRDefault="003D5A1F" w:rsidP="00064931">
      <w:pPr>
        <w:pStyle w:val="1"/>
        <w:ind w:hanging="4473"/>
      </w:pPr>
      <w:bookmarkStart w:id="49" w:name="_Toc410048595"/>
      <w:r w:rsidRPr="00217F91">
        <w:rPr>
          <w:lang w:val="ru-RU"/>
        </w:rPr>
        <w:t>І</w:t>
      </w:r>
      <w:r w:rsidR="001F3A44">
        <w:rPr>
          <w:lang w:val="en-US"/>
        </w:rPr>
        <w:t>II</w:t>
      </w:r>
      <w:r w:rsidRPr="00217F91">
        <w:rPr>
          <w:lang w:val="ru-RU"/>
        </w:rPr>
        <w:t xml:space="preserve">. </w:t>
      </w:r>
      <w:r w:rsidRPr="00217F91">
        <w:t>УКАЗАНИЯ ЗА ПОДГОТОВКА НА ОФЕРТИ</w:t>
      </w:r>
      <w:bookmarkEnd w:id="49"/>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0" w:name="_Toc410048596"/>
      <w:r w:rsidRPr="00064931">
        <w:rPr>
          <w:rFonts w:ascii="Times New Roman" w:hAnsi="Times New Roman" w:cs="Times New Roman"/>
          <w:color w:val="auto"/>
          <w:sz w:val="24"/>
          <w:szCs w:val="24"/>
        </w:rPr>
        <w:t>1. Общи положения</w:t>
      </w:r>
      <w:bookmarkEnd w:id="50"/>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 xml:space="preserve">При подготвяне на офертата всеки участник трябва да се придържа точно към обявените от възложителя условия. Участникът в процедурата може да промени, допълни или оттегли офертата си най-късно до изтичане на срока за получаване на офертите. Всеки участник има право да представи само една оферта. </w:t>
      </w:r>
      <w:r w:rsidRPr="00217F91">
        <w:rPr>
          <w:rFonts w:ascii="Times New Roman" w:hAnsi="Times New Roman"/>
          <w:b/>
          <w:bCs/>
          <w:sz w:val="24"/>
          <w:szCs w:val="24"/>
        </w:rPr>
        <w:t>Варианти на оферта не се допускат</w:t>
      </w:r>
      <w:r w:rsidRPr="006320D9">
        <w:rPr>
          <w:rFonts w:ascii="Times New Roman" w:hAnsi="Times New Roman"/>
          <w:b/>
          <w:bCs/>
          <w:sz w:val="24"/>
          <w:szCs w:val="24"/>
        </w:rPr>
        <w:t>.</w:t>
      </w:r>
      <w:r w:rsidRPr="00217F91">
        <w:rPr>
          <w:rFonts w:ascii="Times New Roman" w:hAnsi="Times New Roman"/>
          <w:bCs/>
          <w:sz w:val="24"/>
          <w:szCs w:val="24"/>
        </w:rPr>
        <w:t xml:space="preserve"> Участникът трябва да заяви в офертата си дали при изпълнение на поръчката ще използва подизпълнители.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член в обединение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Офертата се попълва на български език, включително и когато участник в процедурата е чуждестранно</w:t>
      </w:r>
      <w:r w:rsidRPr="00217F91">
        <w:rPr>
          <w:rFonts w:ascii="Times New Roman" w:hAnsi="Times New Roman"/>
          <w:bCs/>
          <w:sz w:val="24"/>
          <w:szCs w:val="24"/>
        </w:rPr>
        <w:t xml:space="preserve"> </w:t>
      </w:r>
      <w:r w:rsidRPr="00217F91">
        <w:rPr>
          <w:rFonts w:ascii="Times New Roman" w:hAnsi="Times New Roman"/>
          <w:bCs/>
          <w:sz w:val="24"/>
          <w:szCs w:val="24"/>
          <w:lang w:val="ru-RU"/>
        </w:rPr>
        <w:t>юридическо лице.</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lang w:val="ru-RU"/>
        </w:rPr>
        <w:t xml:space="preserve">Копията на документите трябва да бъдат заверени от законния представител на участника с гриф </w:t>
      </w:r>
      <w:r>
        <w:rPr>
          <w:rFonts w:ascii="Times New Roman" w:hAnsi="Times New Roman"/>
          <w:bCs/>
          <w:sz w:val="24"/>
          <w:szCs w:val="24"/>
        </w:rPr>
        <w:t>„</w:t>
      </w:r>
      <w:r w:rsidRPr="00217F91">
        <w:rPr>
          <w:rFonts w:ascii="Times New Roman" w:hAnsi="Times New Roman"/>
          <w:bCs/>
          <w:sz w:val="24"/>
          <w:szCs w:val="24"/>
          <w:lang w:val="ru-RU"/>
        </w:rPr>
        <w:t xml:space="preserve">Вярно с оригинала”, </w:t>
      </w:r>
      <w:r w:rsidRPr="00217F91">
        <w:rPr>
          <w:rFonts w:ascii="Times New Roman" w:hAnsi="Times New Roman"/>
          <w:bCs/>
          <w:sz w:val="24"/>
          <w:szCs w:val="24"/>
        </w:rPr>
        <w:t>да са подписани и да са подпечатани (ако участникът разполага с печат).</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По офертата не се допуска никакви вписвания между редовете, изтривания или корекции.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3D5A1F" w:rsidRPr="00217F91" w:rsidRDefault="003D5A1F" w:rsidP="003D5A1F">
      <w:pPr>
        <w:spacing w:after="0" w:line="240" w:lineRule="auto"/>
        <w:ind w:firstLine="567"/>
        <w:jc w:val="both"/>
        <w:rPr>
          <w:rFonts w:ascii="Times New Roman" w:hAnsi="Times New Roman"/>
          <w:bCs/>
          <w:sz w:val="24"/>
          <w:szCs w:val="24"/>
        </w:rPr>
      </w:pPr>
      <w:r w:rsidRPr="00B50D80">
        <w:rPr>
          <w:rFonts w:ascii="Times New Roman" w:hAnsi="Times New Roman"/>
          <w:bCs/>
          <w:sz w:val="24"/>
          <w:szCs w:val="24"/>
        </w:rPr>
        <w:t>Когато участникът е чуждестранно физическо или юридическо лице или техни обединения, всички документи, приложени към офертата, които са на чужд език се представят и в превод,</w:t>
      </w:r>
      <w:r w:rsidRPr="00217F91">
        <w:rPr>
          <w:rFonts w:ascii="Times New Roman" w:hAnsi="Times New Roman"/>
          <w:bCs/>
          <w:sz w:val="24"/>
          <w:szCs w:val="24"/>
        </w:rPr>
        <w:t xml:space="preserve"> а в изрично предвидените в настоящата документация случаи – в официален превод. </w:t>
      </w:r>
      <w:r w:rsidRPr="00217F91">
        <w:rPr>
          <w:rFonts w:ascii="Times New Roman" w:hAnsi="Times New Roman"/>
          <w:b/>
          <w:bCs/>
          <w:sz w:val="24"/>
          <w:szCs w:val="24"/>
        </w:rPr>
        <w:t>„Официален превод”</w:t>
      </w:r>
      <w:r w:rsidRPr="00217F91">
        <w:rPr>
          <w:rFonts w:ascii="Times New Roman" w:hAnsi="Times New Roman"/>
          <w:bCs/>
          <w:sz w:val="24"/>
          <w:szCs w:val="24"/>
        </w:rPr>
        <w:t xml:space="preserve"> е превод, извършен от преводач, който </w:t>
      </w:r>
      <w:r>
        <w:rPr>
          <w:rFonts w:ascii="Times New Roman" w:hAnsi="Times New Roman"/>
          <w:bCs/>
          <w:sz w:val="24"/>
          <w:szCs w:val="24"/>
        </w:rPr>
        <w:t>е вписан в списък на лице, което има сключен договор с Министерството на външните работи за извършване на официални преводи</w:t>
      </w:r>
      <w:r w:rsidRPr="00217F91">
        <w:rPr>
          <w:rFonts w:ascii="Times New Roman" w:hAnsi="Times New Roman"/>
          <w:bCs/>
          <w:sz w:val="24"/>
          <w:szCs w:val="24"/>
        </w:rPr>
        <w:t>.</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Когато документите или част от тях се представят от участниците – чуждестранни лица и в превод на български език, то в случай на противоречие между текстовете на чуждестранния и български език с предимство ще се ползва текста на български език.</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Офертата следва да отговаря на изискванията, посочени в настоящата документация,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w:t>
      </w:r>
    </w:p>
    <w:p w:rsidR="003D5A1F"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lastRenderedPageBreak/>
        <w:t>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 случай, че участниците имат нужда от разяснения по документацията за участие, те могат да отправят писмено своите питания, но </w:t>
      </w:r>
      <w:r w:rsidRPr="00217F91">
        <w:rPr>
          <w:rFonts w:ascii="Times New Roman" w:hAnsi="Times New Roman"/>
          <w:b/>
          <w:bCs/>
          <w:sz w:val="24"/>
          <w:szCs w:val="24"/>
          <w:lang w:val="ru-RU"/>
        </w:rPr>
        <w:t>не по-късно от</w:t>
      </w:r>
      <w:r w:rsidR="00DF3599">
        <w:rPr>
          <w:rFonts w:ascii="Times New Roman" w:hAnsi="Times New Roman"/>
          <w:b/>
          <w:bCs/>
          <w:sz w:val="24"/>
          <w:szCs w:val="24"/>
          <w:lang w:val="ru-RU"/>
        </w:rPr>
        <w:t xml:space="preserve"> </w:t>
      </w:r>
      <w:r w:rsidR="001A5249">
        <w:rPr>
          <w:rFonts w:ascii="Times New Roman" w:hAnsi="Times New Roman"/>
          <w:b/>
          <w:bCs/>
          <w:sz w:val="24"/>
          <w:szCs w:val="24"/>
          <w:lang w:val="en-US"/>
        </w:rPr>
        <w:t>7</w:t>
      </w:r>
      <w:r w:rsidRPr="00217F91">
        <w:rPr>
          <w:rFonts w:ascii="Times New Roman" w:hAnsi="Times New Roman"/>
          <w:b/>
          <w:bCs/>
          <w:sz w:val="24"/>
          <w:szCs w:val="24"/>
          <w:lang w:val="ru-RU"/>
        </w:rPr>
        <w:t xml:space="preserve"> (</w:t>
      </w:r>
      <w:r w:rsidR="001A5249">
        <w:rPr>
          <w:rFonts w:ascii="Times New Roman" w:hAnsi="Times New Roman"/>
          <w:b/>
          <w:bCs/>
          <w:sz w:val="24"/>
          <w:szCs w:val="24"/>
        </w:rPr>
        <w:t>седем</w:t>
      </w:r>
      <w:r w:rsidRPr="00217F91">
        <w:rPr>
          <w:rFonts w:ascii="Times New Roman" w:hAnsi="Times New Roman"/>
          <w:b/>
          <w:bCs/>
          <w:sz w:val="24"/>
          <w:szCs w:val="24"/>
          <w:lang w:val="ru-RU"/>
        </w:rPr>
        <w:t>) календарни дни</w:t>
      </w:r>
      <w:r w:rsidRPr="00217F91">
        <w:rPr>
          <w:rFonts w:ascii="Times New Roman" w:hAnsi="Times New Roman"/>
          <w:bCs/>
          <w:sz w:val="24"/>
          <w:szCs w:val="24"/>
          <w:lang w:val="ru-RU"/>
        </w:rPr>
        <w:t xml:space="preserve"> преди изтичане на срока за получаване на офертите. </w:t>
      </w:r>
    </w:p>
    <w:p w:rsidR="003D5A1F"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Възложителят е длъжен да отговори писмено </w:t>
      </w:r>
      <w:r w:rsidRPr="00797A2F">
        <w:rPr>
          <w:rFonts w:ascii="Times New Roman" w:hAnsi="Times New Roman"/>
          <w:b/>
          <w:bCs/>
          <w:sz w:val="24"/>
          <w:szCs w:val="24"/>
          <w:lang w:val="ru-RU"/>
        </w:rPr>
        <w:t>в чет</w:t>
      </w:r>
      <w:r w:rsidRPr="00797A2F">
        <w:rPr>
          <w:rFonts w:ascii="Times New Roman" w:hAnsi="Times New Roman"/>
          <w:b/>
          <w:bCs/>
          <w:sz w:val="24"/>
          <w:szCs w:val="24"/>
        </w:rPr>
        <w:t>и</w:t>
      </w:r>
      <w:r w:rsidR="00BD57E4">
        <w:rPr>
          <w:rFonts w:ascii="Times New Roman" w:hAnsi="Times New Roman"/>
          <w:b/>
          <w:bCs/>
          <w:sz w:val="24"/>
          <w:szCs w:val="24"/>
          <w:lang w:val="ru-RU"/>
        </w:rPr>
        <w:t>ри</w:t>
      </w:r>
      <w:r w:rsidRPr="00797A2F">
        <w:rPr>
          <w:rFonts w:ascii="Times New Roman" w:hAnsi="Times New Roman"/>
          <w:b/>
          <w:bCs/>
          <w:sz w:val="24"/>
          <w:szCs w:val="24"/>
          <w:lang w:val="ru-RU"/>
        </w:rPr>
        <w:t>дневен срок,</w:t>
      </w:r>
      <w:r w:rsidRPr="00217F91">
        <w:rPr>
          <w:rFonts w:ascii="Times New Roman" w:hAnsi="Times New Roman"/>
          <w:bCs/>
          <w:sz w:val="24"/>
          <w:szCs w:val="24"/>
          <w:lang w:val="ru-RU"/>
        </w:rPr>
        <w:t xml:space="preserve"> </w:t>
      </w:r>
      <w:r w:rsidRPr="00797A2F">
        <w:rPr>
          <w:rFonts w:ascii="Times New Roman" w:hAnsi="Times New Roman"/>
          <w:b/>
          <w:bCs/>
          <w:sz w:val="24"/>
          <w:szCs w:val="24"/>
          <w:lang w:val="ru-RU"/>
        </w:rPr>
        <w:t>изчислен в календарни дни,</w:t>
      </w:r>
      <w:r w:rsidRPr="00217F91">
        <w:rPr>
          <w:rFonts w:ascii="Times New Roman" w:hAnsi="Times New Roman"/>
          <w:bCs/>
          <w:sz w:val="24"/>
          <w:szCs w:val="24"/>
          <w:lang w:val="ru-RU"/>
        </w:rPr>
        <w:t xml:space="preserve"> от постъпване на запитването, като отговорът се публикува </w:t>
      </w:r>
      <w:r w:rsidR="00BD57E4">
        <w:rPr>
          <w:rFonts w:ascii="Times New Roman" w:hAnsi="Times New Roman"/>
          <w:bCs/>
          <w:sz w:val="24"/>
          <w:szCs w:val="24"/>
          <w:lang w:val="ru-RU"/>
        </w:rPr>
        <w:t>на И</w:t>
      </w:r>
      <w:r w:rsidRPr="00217F91">
        <w:rPr>
          <w:rFonts w:ascii="Times New Roman" w:hAnsi="Times New Roman"/>
          <w:bCs/>
          <w:sz w:val="24"/>
          <w:szCs w:val="24"/>
          <w:lang w:val="ru-RU"/>
        </w:rPr>
        <w:t>нтернет с</w:t>
      </w:r>
      <w:r>
        <w:rPr>
          <w:rFonts w:ascii="Times New Roman" w:hAnsi="Times New Roman"/>
          <w:bCs/>
          <w:sz w:val="24"/>
          <w:szCs w:val="24"/>
          <w:lang w:val="ru-RU"/>
        </w:rPr>
        <w:t>траницата на О</w:t>
      </w:r>
      <w:r w:rsidRPr="00217F91">
        <w:rPr>
          <w:rFonts w:ascii="Times New Roman" w:hAnsi="Times New Roman"/>
          <w:bCs/>
          <w:sz w:val="24"/>
          <w:szCs w:val="24"/>
          <w:lang w:val="ru-RU"/>
        </w:rPr>
        <w:t xml:space="preserve">бщина </w:t>
      </w:r>
      <w:r w:rsidR="00C44055">
        <w:rPr>
          <w:rFonts w:ascii="Times New Roman" w:hAnsi="Times New Roman"/>
          <w:bCs/>
          <w:sz w:val="24"/>
          <w:szCs w:val="24"/>
          <w:lang w:val="ru-RU"/>
        </w:rPr>
        <w:t>Русе</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Ако заинтересованото лице, което е направило запитване, е посочило електронен адрес, то разяснението се изпраща и на</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него в деня на публикуването му в профила на купувача</w:t>
      </w:r>
      <w:r w:rsidRPr="00217F91">
        <w:rPr>
          <w:rFonts w:ascii="Times New Roman" w:hAnsi="Times New Roman"/>
          <w:bCs/>
          <w:sz w:val="24"/>
          <w:szCs w:val="24"/>
          <w:lang w:val="ru-RU"/>
        </w:rPr>
        <w:t xml:space="preserve">. </w:t>
      </w:r>
    </w:p>
    <w:p w:rsidR="003D5A1F" w:rsidRPr="00082505"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В случай</w:t>
      </w:r>
      <w:r w:rsidR="000A4316">
        <w:rPr>
          <w:rFonts w:ascii="Times New Roman" w:hAnsi="Times New Roman"/>
          <w:bCs/>
          <w:sz w:val="24"/>
          <w:szCs w:val="24"/>
          <w:lang w:val="ru-RU"/>
        </w:rPr>
        <w:t>,</w:t>
      </w:r>
      <w:r>
        <w:rPr>
          <w:rFonts w:ascii="Times New Roman" w:hAnsi="Times New Roman"/>
          <w:bCs/>
          <w:sz w:val="24"/>
          <w:szCs w:val="24"/>
          <w:lang w:val="ru-RU"/>
        </w:rPr>
        <w:t xml:space="preserve"> че от предоставяне на разяснението от Възложителя до крайния срок за получаване на оферти за участие остават по-малко от </w:t>
      </w:r>
      <w:r w:rsidR="001B78E2">
        <w:rPr>
          <w:rFonts w:ascii="Times New Roman" w:hAnsi="Times New Roman"/>
          <w:bCs/>
          <w:sz w:val="24"/>
          <w:szCs w:val="24"/>
        </w:rPr>
        <w:t>шест</w:t>
      </w:r>
      <w:r>
        <w:rPr>
          <w:rFonts w:ascii="Times New Roman" w:hAnsi="Times New Roman"/>
          <w:bCs/>
          <w:sz w:val="24"/>
          <w:szCs w:val="24"/>
          <w:lang w:val="ru-RU"/>
        </w:rPr>
        <w:t xml:space="preserve"> дни, Възложителят е длъжен да удължи срока за получаване на оферти</w:t>
      </w:r>
      <w:r w:rsidR="000A4316">
        <w:rPr>
          <w:rFonts w:ascii="Times New Roman" w:hAnsi="Times New Roman"/>
          <w:bCs/>
          <w:sz w:val="24"/>
          <w:szCs w:val="24"/>
          <w:lang w:val="ru-RU"/>
        </w:rPr>
        <w:t>, като решението за промяна</w:t>
      </w:r>
      <w:r w:rsidR="00B96FE5">
        <w:rPr>
          <w:rFonts w:ascii="Times New Roman" w:hAnsi="Times New Roman"/>
          <w:bCs/>
          <w:sz w:val="24"/>
          <w:szCs w:val="24"/>
          <w:lang w:val="ru-RU"/>
        </w:rPr>
        <w:t xml:space="preserve"> се публикува в профила на купувача в деня на изпращането му за публикуване в Регистъра на обществените поръчки.</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1" w:name="_Toc410048597"/>
      <w:r w:rsidRPr="00064931">
        <w:rPr>
          <w:rFonts w:ascii="Times New Roman" w:hAnsi="Times New Roman" w:cs="Times New Roman"/>
          <w:color w:val="auto"/>
          <w:sz w:val="24"/>
          <w:szCs w:val="24"/>
        </w:rPr>
        <w:t>2. Съдържание на офертата</w:t>
      </w:r>
      <w:bookmarkEnd w:id="51"/>
    </w:p>
    <w:p w:rsidR="003D5A1F" w:rsidRPr="00ED4C9A" w:rsidRDefault="003D5A1F" w:rsidP="003D5A1F">
      <w:pPr>
        <w:spacing w:after="0" w:line="240" w:lineRule="auto"/>
        <w:ind w:firstLine="567"/>
        <w:jc w:val="both"/>
        <w:rPr>
          <w:rFonts w:ascii="Times New Roman" w:hAnsi="Times New Roman"/>
          <w:bCs/>
          <w:sz w:val="24"/>
          <w:szCs w:val="24"/>
        </w:rPr>
      </w:pPr>
      <w:bookmarkStart w:id="52" w:name="_Ref136078249"/>
      <w:r w:rsidRPr="00ED4C9A">
        <w:rPr>
          <w:rFonts w:ascii="Times New Roman" w:hAnsi="Times New Roman"/>
          <w:b/>
          <w:bCs/>
          <w:sz w:val="24"/>
          <w:szCs w:val="24"/>
        </w:rPr>
        <w:t>2.1.</w:t>
      </w:r>
      <w:r w:rsidRPr="00ED4C9A">
        <w:rPr>
          <w:rFonts w:ascii="Times New Roman" w:hAnsi="Times New Roman"/>
          <w:bCs/>
          <w:sz w:val="24"/>
          <w:szCs w:val="24"/>
        </w:rPr>
        <w:t xml:space="preserve"> </w:t>
      </w:r>
      <w:r w:rsidRPr="00ED4C9A">
        <w:rPr>
          <w:rFonts w:ascii="Times New Roman" w:hAnsi="Times New Roman"/>
          <w:b/>
          <w:bCs/>
          <w:sz w:val="24"/>
          <w:szCs w:val="24"/>
        </w:rPr>
        <w:t>Списък на документите</w:t>
      </w:r>
      <w:r w:rsidR="00157F80">
        <w:rPr>
          <w:rFonts w:ascii="Times New Roman" w:hAnsi="Times New Roman"/>
          <w:b/>
          <w:bCs/>
          <w:sz w:val="24"/>
          <w:szCs w:val="24"/>
        </w:rPr>
        <w:t xml:space="preserve"> и информацията</w:t>
      </w:r>
      <w:r w:rsidRPr="00ED4C9A">
        <w:rPr>
          <w:rFonts w:ascii="Times New Roman" w:hAnsi="Times New Roman"/>
          <w:b/>
          <w:bCs/>
          <w:sz w:val="24"/>
          <w:szCs w:val="24"/>
        </w:rPr>
        <w:t>, съдържащи се в офертата</w:t>
      </w:r>
      <w:r w:rsidRPr="00ED4C9A">
        <w:rPr>
          <w:rFonts w:ascii="Times New Roman" w:hAnsi="Times New Roman"/>
          <w:bCs/>
          <w:sz w:val="24"/>
          <w:szCs w:val="24"/>
        </w:rPr>
        <w:t xml:space="preserve"> </w:t>
      </w:r>
      <w:r w:rsidRPr="00ED4C9A">
        <w:rPr>
          <w:rFonts w:ascii="Times New Roman" w:hAnsi="Times New Roman"/>
          <w:b/>
          <w:bCs/>
          <w:sz w:val="24"/>
          <w:szCs w:val="24"/>
        </w:rPr>
        <w:t>(</w:t>
      </w:r>
      <w:r w:rsidR="00157F80">
        <w:rPr>
          <w:rFonts w:ascii="Times New Roman" w:hAnsi="Times New Roman"/>
          <w:b/>
          <w:bCs/>
          <w:sz w:val="24"/>
          <w:szCs w:val="24"/>
        </w:rPr>
        <w:t xml:space="preserve">Образец </w:t>
      </w:r>
      <w:r w:rsidRPr="00ED4C9A">
        <w:rPr>
          <w:rFonts w:ascii="Times New Roman" w:hAnsi="Times New Roman"/>
          <w:b/>
          <w:bCs/>
          <w:sz w:val="24"/>
          <w:szCs w:val="24"/>
        </w:rPr>
        <w:t>№</w:t>
      </w:r>
      <w:r>
        <w:rPr>
          <w:rFonts w:ascii="Times New Roman" w:hAnsi="Times New Roman"/>
          <w:b/>
          <w:bCs/>
          <w:sz w:val="24"/>
          <w:szCs w:val="24"/>
        </w:rPr>
        <w:t xml:space="preserve"> </w:t>
      </w:r>
      <w:r w:rsidRPr="00ED4C9A">
        <w:rPr>
          <w:rFonts w:ascii="Times New Roman" w:hAnsi="Times New Roman"/>
          <w:b/>
          <w:bCs/>
          <w:sz w:val="24"/>
          <w:szCs w:val="24"/>
        </w:rPr>
        <w:t>1)</w:t>
      </w:r>
      <w:r w:rsidRPr="00B86DAC">
        <w:rPr>
          <w:rFonts w:ascii="Times New Roman" w:hAnsi="Times New Roman"/>
          <w:b/>
          <w:bCs/>
          <w:sz w:val="24"/>
          <w:szCs w:val="24"/>
        </w:rPr>
        <w:t>,</w:t>
      </w:r>
      <w:r w:rsidRPr="00ED4C9A">
        <w:rPr>
          <w:rFonts w:ascii="Times New Roman" w:hAnsi="Times New Roman"/>
          <w:bCs/>
          <w:sz w:val="24"/>
          <w:szCs w:val="24"/>
        </w:rPr>
        <w:t xml:space="preserve"> подписан от предста</w:t>
      </w:r>
      <w:r>
        <w:rPr>
          <w:rFonts w:ascii="Times New Roman" w:hAnsi="Times New Roman"/>
          <w:bCs/>
          <w:sz w:val="24"/>
          <w:szCs w:val="24"/>
        </w:rPr>
        <w:t>вляващия участника (в оригинал).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2.2.</w:t>
      </w:r>
      <w:r>
        <w:rPr>
          <w:rFonts w:ascii="Times New Roman" w:hAnsi="Times New Roman"/>
          <w:b/>
          <w:bCs/>
          <w:sz w:val="24"/>
          <w:szCs w:val="24"/>
        </w:rPr>
        <w:t xml:space="preserve"> </w:t>
      </w:r>
      <w:r w:rsidR="00157F80">
        <w:rPr>
          <w:rFonts w:ascii="Times New Roman" w:hAnsi="Times New Roman"/>
          <w:b/>
          <w:bCs/>
          <w:sz w:val="24"/>
          <w:szCs w:val="24"/>
        </w:rPr>
        <w:t>Представяне на участника</w:t>
      </w:r>
      <w:r>
        <w:rPr>
          <w:rFonts w:ascii="Times New Roman" w:hAnsi="Times New Roman"/>
          <w:bCs/>
          <w:sz w:val="24"/>
          <w:szCs w:val="24"/>
        </w:rPr>
        <w:t xml:space="preserve"> </w:t>
      </w:r>
      <w:r w:rsidR="00666267" w:rsidRPr="00ED4C9A">
        <w:rPr>
          <w:rFonts w:ascii="Times New Roman" w:hAnsi="Times New Roman"/>
          <w:b/>
          <w:bCs/>
          <w:sz w:val="24"/>
          <w:szCs w:val="24"/>
        </w:rPr>
        <w:t>(</w:t>
      </w:r>
      <w:r w:rsidR="00666267">
        <w:rPr>
          <w:rFonts w:ascii="Times New Roman" w:hAnsi="Times New Roman"/>
          <w:b/>
          <w:bCs/>
          <w:sz w:val="24"/>
          <w:szCs w:val="24"/>
        </w:rPr>
        <w:t>Образец</w:t>
      </w:r>
      <w:r w:rsidR="00666267" w:rsidRPr="00ED4C9A">
        <w:rPr>
          <w:rFonts w:ascii="Times New Roman" w:hAnsi="Times New Roman"/>
          <w:b/>
          <w:bCs/>
          <w:sz w:val="24"/>
          <w:szCs w:val="24"/>
        </w:rPr>
        <w:t xml:space="preserve"> №</w:t>
      </w:r>
      <w:r w:rsidR="00666267">
        <w:rPr>
          <w:rFonts w:ascii="Times New Roman" w:hAnsi="Times New Roman"/>
          <w:b/>
          <w:bCs/>
          <w:sz w:val="24"/>
          <w:szCs w:val="24"/>
        </w:rPr>
        <w:t xml:space="preserve"> 2</w:t>
      </w:r>
      <w:r w:rsidR="00666267" w:rsidRPr="00ED4C9A">
        <w:rPr>
          <w:rFonts w:ascii="Times New Roman" w:hAnsi="Times New Roman"/>
          <w:b/>
          <w:bCs/>
          <w:sz w:val="24"/>
          <w:szCs w:val="24"/>
        </w:rPr>
        <w:t>)</w:t>
      </w:r>
      <w:r w:rsidR="00666267" w:rsidRPr="00ED4C9A">
        <w:rPr>
          <w:rFonts w:ascii="Times New Roman" w:hAnsi="Times New Roman"/>
          <w:bCs/>
          <w:sz w:val="24"/>
          <w:szCs w:val="24"/>
        </w:rPr>
        <w:t xml:space="preserve"> </w:t>
      </w:r>
      <w:r>
        <w:rPr>
          <w:rFonts w:ascii="Times New Roman" w:hAnsi="Times New Roman"/>
          <w:bCs/>
          <w:sz w:val="24"/>
          <w:szCs w:val="24"/>
        </w:rPr>
        <w:t>(оригинал) – п</w:t>
      </w:r>
      <w:r w:rsidRPr="00ED4C9A">
        <w:rPr>
          <w:rFonts w:ascii="Times New Roman" w:hAnsi="Times New Roman"/>
          <w:bCs/>
          <w:sz w:val="24"/>
          <w:szCs w:val="24"/>
        </w:rPr>
        <w:t>опълва се приложения образец към настоящата документация и се подписва от участника или от лицето/лицата, които го представляват по възлагане или по закон.</w:t>
      </w:r>
    </w:p>
    <w:p w:rsidR="007D7216" w:rsidRDefault="007D7216" w:rsidP="003D5A1F">
      <w:pPr>
        <w:spacing w:after="0" w:line="240" w:lineRule="auto"/>
        <w:ind w:firstLine="567"/>
        <w:jc w:val="both"/>
        <w:rPr>
          <w:rFonts w:ascii="Times New Roman" w:hAnsi="Times New Roman"/>
          <w:bCs/>
          <w:i/>
          <w:sz w:val="24"/>
          <w:szCs w:val="24"/>
          <w:lang w:val="ru-RU"/>
        </w:rPr>
      </w:pPr>
      <w:r w:rsidRPr="007D7216">
        <w:rPr>
          <w:rFonts w:ascii="Times New Roman" w:hAnsi="Times New Roman"/>
          <w:bCs/>
          <w:i/>
          <w:sz w:val="24"/>
          <w:szCs w:val="24"/>
          <w:lang w:val="ru-RU"/>
        </w:rPr>
        <w:t>В случай, че участникът в процедурата е обединение (консорциум/дружество по ЗЗД) информацията в документа се попълва за всяко физическо и юридическо лице, включено в обединението</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r>
        <w:rPr>
          <w:rFonts w:ascii="Times New Roman" w:hAnsi="Times New Roman"/>
          <w:bCs/>
          <w:i/>
          <w:sz w:val="24"/>
          <w:szCs w:val="24"/>
          <w:lang w:val="ru-RU"/>
        </w:rPr>
        <w:t>официален превод.</w:t>
      </w:r>
    </w:p>
    <w:p w:rsidR="003D5A1F" w:rsidRPr="00ED4C9A" w:rsidRDefault="003D5A1F" w:rsidP="003D5A1F">
      <w:pPr>
        <w:spacing w:after="0" w:line="240" w:lineRule="auto"/>
        <w:ind w:firstLine="567"/>
        <w:jc w:val="both"/>
        <w:rPr>
          <w:rFonts w:ascii="Times New Roman" w:hAnsi="Times New Roman"/>
          <w:bCs/>
          <w:sz w:val="24"/>
          <w:szCs w:val="24"/>
        </w:rPr>
      </w:pPr>
      <w:r w:rsidRPr="00A46B1C">
        <w:rPr>
          <w:rFonts w:ascii="Times New Roman" w:hAnsi="Times New Roman"/>
          <w:b/>
          <w:bCs/>
          <w:sz w:val="24"/>
          <w:szCs w:val="24"/>
          <w:lang w:val="ru-RU"/>
        </w:rPr>
        <w:t>2.</w:t>
      </w:r>
      <w:r w:rsidR="008C228D">
        <w:rPr>
          <w:rFonts w:ascii="Times New Roman" w:hAnsi="Times New Roman"/>
          <w:b/>
          <w:bCs/>
          <w:sz w:val="24"/>
          <w:szCs w:val="24"/>
          <w:lang w:val="ru-RU"/>
        </w:rPr>
        <w:t>2</w:t>
      </w:r>
      <w:r w:rsidRPr="00A46B1C">
        <w:rPr>
          <w:rFonts w:ascii="Times New Roman" w:hAnsi="Times New Roman"/>
          <w:b/>
          <w:bCs/>
          <w:sz w:val="24"/>
          <w:szCs w:val="24"/>
          <w:lang w:val="ru-RU"/>
        </w:rPr>
        <w:t>.</w:t>
      </w:r>
      <w:r w:rsidR="008C228D">
        <w:rPr>
          <w:rFonts w:ascii="Times New Roman" w:hAnsi="Times New Roman"/>
          <w:b/>
          <w:bCs/>
          <w:sz w:val="24"/>
          <w:szCs w:val="24"/>
          <w:lang w:val="ru-RU"/>
        </w:rPr>
        <w:t>1.</w:t>
      </w:r>
      <w:r>
        <w:rPr>
          <w:rFonts w:ascii="Times New Roman" w:hAnsi="Times New Roman"/>
          <w:b/>
          <w:bCs/>
          <w:sz w:val="24"/>
          <w:szCs w:val="24"/>
          <w:lang w:val="ru-RU"/>
        </w:rPr>
        <w:t xml:space="preserve"> Декларация по чл. 47, ал. 9 от ЗОП </w:t>
      </w:r>
      <w:r w:rsidR="008C228D" w:rsidRPr="00ED4C9A">
        <w:rPr>
          <w:rFonts w:ascii="Times New Roman" w:hAnsi="Times New Roman"/>
          <w:b/>
          <w:bCs/>
          <w:sz w:val="24"/>
          <w:szCs w:val="24"/>
        </w:rPr>
        <w:t>(</w:t>
      </w:r>
      <w:r w:rsidR="008C228D">
        <w:rPr>
          <w:rFonts w:ascii="Times New Roman" w:hAnsi="Times New Roman"/>
          <w:b/>
          <w:bCs/>
          <w:sz w:val="24"/>
          <w:szCs w:val="24"/>
        </w:rPr>
        <w:t>Образец</w:t>
      </w:r>
      <w:r w:rsidR="008C228D" w:rsidRPr="00ED4C9A">
        <w:rPr>
          <w:rFonts w:ascii="Times New Roman" w:hAnsi="Times New Roman"/>
          <w:b/>
          <w:bCs/>
          <w:sz w:val="24"/>
          <w:szCs w:val="24"/>
        </w:rPr>
        <w:t xml:space="preserve"> №</w:t>
      </w:r>
      <w:r w:rsidR="008C228D">
        <w:rPr>
          <w:rFonts w:ascii="Times New Roman" w:hAnsi="Times New Roman"/>
          <w:b/>
          <w:bCs/>
          <w:sz w:val="24"/>
          <w:szCs w:val="24"/>
        </w:rPr>
        <w:t xml:space="preserve"> 3</w:t>
      </w:r>
      <w:r w:rsidR="008C228D" w:rsidRPr="00ED4C9A">
        <w:rPr>
          <w:rFonts w:ascii="Times New Roman" w:hAnsi="Times New Roman"/>
          <w:b/>
          <w:bCs/>
          <w:sz w:val="24"/>
          <w:szCs w:val="24"/>
        </w:rPr>
        <w:t>)</w:t>
      </w:r>
      <w:r w:rsidR="008C228D">
        <w:rPr>
          <w:rFonts w:ascii="Times New Roman" w:hAnsi="Times New Roman"/>
          <w:b/>
          <w:bCs/>
          <w:sz w:val="24"/>
          <w:szCs w:val="24"/>
        </w:rPr>
        <w:t>, неразделна част от Представяне на участника</w:t>
      </w:r>
      <w:r w:rsidR="008C228D" w:rsidRPr="00687FBC">
        <w:rPr>
          <w:rFonts w:ascii="Times New Roman" w:hAnsi="Times New Roman"/>
          <w:bCs/>
          <w:sz w:val="24"/>
          <w:szCs w:val="24"/>
          <w:lang w:val="ru-RU"/>
        </w:rPr>
        <w:t xml:space="preserve"> </w:t>
      </w:r>
      <w:r w:rsidRPr="00687FBC">
        <w:rPr>
          <w:rFonts w:ascii="Times New Roman" w:hAnsi="Times New Roman"/>
          <w:bCs/>
          <w:sz w:val="24"/>
          <w:szCs w:val="24"/>
          <w:lang w:val="ru-RU"/>
        </w:rPr>
        <w:t>(оригинал)</w:t>
      </w:r>
      <w:r>
        <w:rPr>
          <w:rFonts w:ascii="Times New Roman" w:hAnsi="Times New Roman"/>
          <w:bCs/>
          <w:sz w:val="24"/>
          <w:szCs w:val="24"/>
          <w:lang w:val="ru-RU"/>
        </w:rPr>
        <w:t xml:space="preserve"> – </w:t>
      </w:r>
      <w:r>
        <w:rPr>
          <w:rFonts w:ascii="Times New Roman" w:hAnsi="Times New Roman"/>
          <w:bCs/>
          <w:sz w:val="24"/>
          <w:szCs w:val="24"/>
        </w:rPr>
        <w:t>д</w:t>
      </w:r>
      <w:r w:rsidRPr="00ED4C9A">
        <w:rPr>
          <w:rFonts w:ascii="Times New Roman" w:hAnsi="Times New Roman"/>
          <w:bCs/>
          <w:sz w:val="24"/>
          <w:szCs w:val="24"/>
        </w:rPr>
        <w:t>екларацията се попълва, подписва и подпечатва по приложения образец към настоящата документация</w:t>
      </w:r>
      <w:r w:rsidRPr="008C228D">
        <w:rPr>
          <w:rFonts w:ascii="Times New Roman" w:hAnsi="Times New Roman"/>
          <w:bCs/>
          <w:sz w:val="24"/>
          <w:szCs w:val="24"/>
        </w:rPr>
        <w:t>.</w:t>
      </w:r>
      <w:r w:rsidRPr="00ED4C9A">
        <w:rPr>
          <w:rFonts w:ascii="Times New Roman" w:hAnsi="Times New Roman"/>
          <w:bCs/>
          <w:sz w:val="24"/>
          <w:szCs w:val="24"/>
        </w:rPr>
        <w:t xml:space="preserve"> </w:t>
      </w:r>
    </w:p>
    <w:p w:rsidR="003D5A1F" w:rsidRPr="0063649A" w:rsidRDefault="003D5A1F" w:rsidP="003D5A1F">
      <w:pPr>
        <w:spacing w:after="0" w:line="240" w:lineRule="auto"/>
        <w:ind w:firstLine="567"/>
        <w:jc w:val="both"/>
        <w:rPr>
          <w:rFonts w:ascii="Times New Roman" w:hAnsi="Times New Roman"/>
          <w:bCs/>
          <w:sz w:val="24"/>
          <w:szCs w:val="24"/>
          <w:lang w:val="ru-RU"/>
        </w:rPr>
      </w:pPr>
      <w:r w:rsidRPr="0063649A">
        <w:rPr>
          <w:rFonts w:ascii="Times New Roman" w:hAnsi="Times New Roman"/>
          <w:bCs/>
          <w:sz w:val="24"/>
          <w:szCs w:val="24"/>
          <w:lang w:val="ru-RU"/>
        </w:rPr>
        <w:t>Декларация се подписва задължително от управляващия и представляващ дружеството.</w:t>
      </w:r>
      <w:r w:rsidRPr="00B6461E">
        <w:rPr>
          <w:rFonts w:ascii="Times New Roman" w:hAnsi="Times New Roman"/>
          <w:bCs/>
          <w:i/>
          <w:sz w:val="24"/>
          <w:szCs w:val="24"/>
          <w:lang w:val="ru-RU"/>
        </w:rPr>
        <w:t xml:space="preserve">  </w:t>
      </w:r>
      <w:r w:rsidRPr="0063649A">
        <w:rPr>
          <w:rFonts w:ascii="Times New Roman" w:hAnsi="Times New Roman"/>
          <w:bCs/>
          <w:sz w:val="24"/>
          <w:szCs w:val="24"/>
          <w:lang w:val="ru-RU"/>
        </w:rPr>
        <w:t xml:space="preserve">Когато управляващите дружеството са повече от едно лице,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юридическите и физическите лица, участващи в състава на обединения.</w:t>
      </w:r>
    </w:p>
    <w:p w:rsidR="003D5A1F"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r>
        <w:rPr>
          <w:rFonts w:ascii="Times New Roman" w:hAnsi="Times New Roman"/>
          <w:bCs/>
          <w:i/>
          <w:sz w:val="24"/>
          <w:szCs w:val="24"/>
          <w:lang w:val="ru-RU"/>
        </w:rPr>
        <w:t>официален превод.</w:t>
      </w:r>
    </w:p>
    <w:p w:rsidR="003D5A1F" w:rsidRDefault="0070553C"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2.</w:t>
      </w:r>
      <w:r w:rsidR="005F5DDA">
        <w:rPr>
          <w:rFonts w:ascii="Times New Roman" w:hAnsi="Times New Roman"/>
          <w:b/>
          <w:bCs/>
          <w:sz w:val="24"/>
          <w:szCs w:val="24"/>
        </w:rPr>
        <w:t>3</w:t>
      </w:r>
      <w:r w:rsidR="003D5A1F" w:rsidRPr="00ED4C9A">
        <w:rPr>
          <w:rFonts w:ascii="Times New Roman" w:hAnsi="Times New Roman"/>
          <w:b/>
          <w:bCs/>
          <w:sz w:val="24"/>
          <w:szCs w:val="24"/>
        </w:rPr>
        <w:t>.</w:t>
      </w:r>
      <w:r w:rsidR="003D5A1F" w:rsidRPr="00ED4C9A">
        <w:rPr>
          <w:rFonts w:ascii="Times New Roman" w:hAnsi="Times New Roman"/>
          <w:bCs/>
          <w:sz w:val="24"/>
          <w:szCs w:val="24"/>
        </w:rPr>
        <w:t xml:space="preserve"> </w:t>
      </w:r>
      <w:r w:rsidR="003D5A1F" w:rsidRPr="00BD1B65">
        <w:rPr>
          <w:rFonts w:ascii="Times New Roman" w:hAnsi="Times New Roman"/>
          <w:b/>
          <w:bCs/>
          <w:sz w:val="24"/>
          <w:szCs w:val="24"/>
        </w:rPr>
        <w:t>Копие на договора</w:t>
      </w:r>
      <w:r w:rsidR="003D5A1F" w:rsidRPr="00ED4C9A">
        <w:rPr>
          <w:rFonts w:ascii="Times New Roman" w:hAnsi="Times New Roman"/>
          <w:b/>
          <w:bCs/>
          <w:sz w:val="24"/>
          <w:szCs w:val="24"/>
        </w:rPr>
        <w:t xml:space="preserve"> за обединение за участие в процедурата</w:t>
      </w:r>
      <w:r w:rsidR="003D5A1F" w:rsidRPr="00ED4C9A">
        <w:rPr>
          <w:rFonts w:ascii="Times New Roman" w:hAnsi="Times New Roman"/>
          <w:bCs/>
          <w:sz w:val="24"/>
          <w:szCs w:val="24"/>
        </w:rPr>
        <w:t xml:space="preserve"> (в случай, че участва обединение, което не е юридическо лице)</w:t>
      </w:r>
      <w:r w:rsidR="003D5A1F">
        <w:rPr>
          <w:rFonts w:ascii="Times New Roman" w:hAnsi="Times New Roman"/>
          <w:bCs/>
          <w:sz w:val="24"/>
          <w:szCs w:val="24"/>
        </w:rPr>
        <w:t xml:space="preserve"> </w:t>
      </w:r>
      <w:r w:rsidR="003D5A1F" w:rsidRPr="00ED4C9A">
        <w:rPr>
          <w:rFonts w:ascii="Times New Roman" w:hAnsi="Times New Roman"/>
          <w:bCs/>
          <w:sz w:val="24"/>
          <w:szCs w:val="24"/>
        </w:rPr>
        <w:t>/ако е приложимо/</w:t>
      </w:r>
      <w:r w:rsidR="003D5A1F">
        <w:rPr>
          <w:rFonts w:ascii="Times New Roman" w:hAnsi="Times New Roman"/>
          <w:bCs/>
          <w:sz w:val="24"/>
          <w:szCs w:val="24"/>
        </w:rPr>
        <w:t>.</w:t>
      </w:r>
    </w:p>
    <w:p w:rsidR="00407C8A" w:rsidRDefault="003D5A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86DAC">
        <w:rPr>
          <w:rFonts w:ascii="Times New Roman" w:hAnsi="Times New Roman"/>
          <w:b/>
          <w:bCs/>
          <w:sz w:val="24"/>
          <w:szCs w:val="24"/>
        </w:rPr>
        <w:t>.</w:t>
      </w:r>
      <w:r>
        <w:rPr>
          <w:rFonts w:ascii="Times New Roman" w:hAnsi="Times New Roman"/>
          <w:bCs/>
          <w:sz w:val="24"/>
          <w:szCs w:val="24"/>
          <w:lang w:val="en-US"/>
        </w:rPr>
        <w:t xml:space="preserve"> </w:t>
      </w:r>
    </w:p>
    <w:p w:rsidR="003D5A1F"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2.</w:t>
      </w:r>
      <w:r w:rsidR="005F5DDA">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Нотариално заверено пълномощно на лицето, упълномощено да представлява участника в процедурата</w:t>
      </w:r>
      <w:r>
        <w:rPr>
          <w:rFonts w:ascii="Times New Roman" w:hAnsi="Times New Roman"/>
          <w:b/>
          <w:bCs/>
          <w:sz w:val="24"/>
          <w:szCs w:val="24"/>
        </w:rPr>
        <w:t xml:space="preserve"> (оригинал) – </w:t>
      </w:r>
      <w:r w:rsidRPr="00B214B4">
        <w:rPr>
          <w:rFonts w:ascii="Times New Roman" w:hAnsi="Times New Roman"/>
          <w:bCs/>
          <w:sz w:val="24"/>
          <w:szCs w:val="24"/>
        </w:rPr>
        <w:t>п</w:t>
      </w:r>
      <w:r w:rsidRPr="00ED4C9A">
        <w:rPr>
          <w:rFonts w:ascii="Times New Roman" w:hAnsi="Times New Roman"/>
          <w:bCs/>
          <w:sz w:val="24"/>
          <w:szCs w:val="24"/>
        </w:rPr>
        <w:t xml:space="preserve">редставя се, когато офертата (или някой документ от нея) не е подписана от управляващия,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w:t>
      </w:r>
      <w:r>
        <w:rPr>
          <w:rFonts w:ascii="Times New Roman" w:hAnsi="Times New Roman"/>
          <w:bCs/>
          <w:sz w:val="24"/>
          <w:szCs w:val="24"/>
        </w:rPr>
        <w:t>който се прави упълномощаването.</w:t>
      </w:r>
    </w:p>
    <w:p w:rsidR="003D5A1F" w:rsidRDefault="003D5A1F" w:rsidP="00E64F7A">
      <w:pPr>
        <w:tabs>
          <w:tab w:val="left" w:pos="1134"/>
        </w:tabs>
        <w:spacing w:after="0" w:line="240" w:lineRule="auto"/>
        <w:ind w:firstLine="567"/>
        <w:jc w:val="both"/>
        <w:rPr>
          <w:rFonts w:ascii="Times New Roman" w:eastAsia="Times New Roman" w:hAnsi="Times New Roman"/>
          <w:i/>
          <w:sz w:val="24"/>
          <w:szCs w:val="24"/>
          <w:lang w:eastAsia="bg-BG"/>
        </w:rPr>
      </w:pPr>
      <w:r>
        <w:rPr>
          <w:rFonts w:ascii="Times New Roman" w:hAnsi="Times New Roman"/>
          <w:b/>
          <w:bCs/>
          <w:sz w:val="24"/>
          <w:szCs w:val="24"/>
        </w:rPr>
        <w:t>2.</w:t>
      </w:r>
      <w:r w:rsidR="005F5DDA">
        <w:rPr>
          <w:rFonts w:ascii="Times New Roman" w:hAnsi="Times New Roman"/>
          <w:b/>
          <w:bCs/>
          <w:sz w:val="24"/>
          <w:szCs w:val="24"/>
        </w:rPr>
        <w:t>5</w:t>
      </w:r>
      <w:r w:rsidR="00E64F7A">
        <w:rPr>
          <w:rFonts w:ascii="Times New Roman" w:hAnsi="Times New Roman"/>
          <w:b/>
          <w:bCs/>
          <w:sz w:val="24"/>
          <w:szCs w:val="24"/>
        </w:rPr>
        <w:t>.</w:t>
      </w:r>
      <w:r w:rsidR="00E64F7A">
        <w:rPr>
          <w:rFonts w:ascii="Times New Roman" w:hAnsi="Times New Roman"/>
          <w:b/>
          <w:bCs/>
          <w:sz w:val="24"/>
          <w:szCs w:val="24"/>
          <w:lang w:val="en-US"/>
        </w:rPr>
        <w:t xml:space="preserve"> </w:t>
      </w:r>
      <w:r w:rsidRPr="00B214B4">
        <w:rPr>
          <w:rFonts w:ascii="Times New Roman" w:hAnsi="Times New Roman"/>
          <w:b/>
          <w:bCs/>
          <w:sz w:val="24"/>
          <w:szCs w:val="24"/>
        </w:rPr>
        <w:t>Документ за внесена гаранция за участие в процедурата</w:t>
      </w:r>
      <w:r>
        <w:rPr>
          <w:rFonts w:ascii="Times New Roman" w:hAnsi="Times New Roman"/>
          <w:bCs/>
          <w:sz w:val="24"/>
          <w:szCs w:val="24"/>
        </w:rPr>
        <w:t xml:space="preserve"> (оригинал) </w:t>
      </w:r>
      <w:r w:rsidR="005B1D93">
        <w:rPr>
          <w:rFonts w:ascii="Times New Roman" w:hAnsi="Times New Roman"/>
          <w:bCs/>
          <w:sz w:val="24"/>
          <w:szCs w:val="24"/>
        </w:rPr>
        <w:t>–</w:t>
      </w:r>
      <w:r>
        <w:rPr>
          <w:rFonts w:ascii="Times New Roman" w:hAnsi="Times New Roman"/>
          <w:bCs/>
          <w:sz w:val="24"/>
          <w:szCs w:val="24"/>
        </w:rPr>
        <w:t xml:space="preserve"> у</w:t>
      </w:r>
      <w:r w:rsidRPr="00B214B4">
        <w:rPr>
          <w:rFonts w:ascii="Times New Roman" w:hAnsi="Times New Roman"/>
          <w:bCs/>
          <w:sz w:val="24"/>
          <w:szCs w:val="24"/>
        </w:rPr>
        <w:t>частниците следва да представят гаранция за участие, внесена по банкова сметка на възложителя или под формата на банкова</w:t>
      </w:r>
      <w:r w:rsidR="005B1D93">
        <w:rPr>
          <w:rFonts w:ascii="Times New Roman" w:hAnsi="Times New Roman"/>
          <w:bCs/>
          <w:sz w:val="24"/>
          <w:szCs w:val="24"/>
        </w:rPr>
        <w:t xml:space="preserve"> гаранция</w:t>
      </w:r>
      <w:r w:rsidRPr="00B214B4">
        <w:rPr>
          <w:rFonts w:ascii="Times New Roman" w:hAnsi="Times New Roman"/>
          <w:bCs/>
          <w:sz w:val="24"/>
          <w:szCs w:val="24"/>
        </w:rPr>
        <w:t xml:space="preserve">. В съответния документ за внесена гаранция за участие </w:t>
      </w:r>
      <w:r w:rsidRPr="00B214B4">
        <w:rPr>
          <w:rFonts w:ascii="Times New Roman" w:hAnsi="Times New Roman"/>
          <w:b/>
          <w:bCs/>
          <w:sz w:val="24"/>
          <w:szCs w:val="24"/>
        </w:rPr>
        <w:t>задължително</w:t>
      </w:r>
      <w:r w:rsidRPr="00B214B4">
        <w:rPr>
          <w:rFonts w:ascii="Times New Roman" w:hAnsi="Times New Roman"/>
          <w:bCs/>
          <w:sz w:val="24"/>
          <w:szCs w:val="24"/>
        </w:rPr>
        <w:t xml:space="preserve"> следва да бъде записано: </w:t>
      </w:r>
      <w:r>
        <w:rPr>
          <w:rFonts w:ascii="Times New Roman" w:hAnsi="Times New Roman"/>
          <w:bCs/>
          <w:i/>
          <w:sz w:val="24"/>
          <w:szCs w:val="24"/>
        </w:rPr>
        <w:t>„</w:t>
      </w:r>
      <w:r w:rsidRPr="00B214B4">
        <w:rPr>
          <w:rFonts w:ascii="Times New Roman" w:hAnsi="Times New Roman"/>
          <w:bCs/>
          <w:i/>
          <w:sz w:val="24"/>
          <w:szCs w:val="24"/>
        </w:rPr>
        <w:t xml:space="preserve">Гаранция за участие в </w:t>
      </w:r>
      <w:r>
        <w:rPr>
          <w:rFonts w:ascii="Times New Roman" w:hAnsi="Times New Roman"/>
          <w:bCs/>
          <w:i/>
          <w:sz w:val="24"/>
          <w:szCs w:val="24"/>
        </w:rPr>
        <w:t>процедура</w:t>
      </w:r>
      <w:r w:rsidRPr="00B214B4">
        <w:rPr>
          <w:rFonts w:ascii="Times New Roman" w:hAnsi="Times New Roman"/>
          <w:bCs/>
          <w:i/>
          <w:sz w:val="24"/>
          <w:szCs w:val="24"/>
        </w:rPr>
        <w:t xml:space="preserve"> с предмет:</w:t>
      </w:r>
      <w:r w:rsidRPr="00B214B4">
        <w:rPr>
          <w:rFonts w:ascii="Times New Roman" w:hAnsi="Times New Roman"/>
          <w:i/>
          <w:sz w:val="24"/>
          <w:szCs w:val="24"/>
        </w:rPr>
        <w:t xml:space="preserve"> </w:t>
      </w:r>
      <w:r w:rsidR="00DF14E6">
        <w:rPr>
          <w:rFonts w:ascii="Times New Roman" w:hAnsi="Times New Roman"/>
          <w:i/>
          <w:sz w:val="24"/>
          <w:szCs w:val="24"/>
        </w:rPr>
        <w:t>…………“</w:t>
      </w:r>
    </w:p>
    <w:p w:rsidR="003D5A1F" w:rsidRDefault="003D5A1F" w:rsidP="003D5A1F">
      <w:pPr>
        <w:pStyle w:val="ad"/>
        <w:ind w:firstLine="567"/>
        <w:jc w:val="both"/>
        <w:rPr>
          <w:iCs/>
          <w:sz w:val="24"/>
          <w:szCs w:val="24"/>
          <w:lang w:val="bg-BG"/>
        </w:rPr>
      </w:pPr>
      <w:r>
        <w:rPr>
          <w:b/>
          <w:bCs/>
          <w:sz w:val="24"/>
          <w:szCs w:val="24"/>
          <w:lang w:val="bg-BG"/>
        </w:rPr>
        <w:lastRenderedPageBreak/>
        <w:t>2.</w:t>
      </w:r>
      <w:r w:rsidR="00413D72">
        <w:rPr>
          <w:b/>
          <w:bCs/>
          <w:sz w:val="24"/>
          <w:szCs w:val="24"/>
          <w:lang w:val="bg-BG"/>
        </w:rPr>
        <w:t>6</w:t>
      </w:r>
      <w:r>
        <w:rPr>
          <w:b/>
          <w:bCs/>
          <w:sz w:val="24"/>
          <w:szCs w:val="24"/>
          <w:lang w:val="bg-BG"/>
        </w:rPr>
        <w:t xml:space="preserve">. </w:t>
      </w:r>
      <w:r w:rsidR="00783CF3" w:rsidRPr="00783CF3">
        <w:rPr>
          <w:b/>
          <w:sz w:val="24"/>
          <w:szCs w:val="24"/>
        </w:rPr>
        <w:t xml:space="preserve">Декларация за липса </w:t>
      </w:r>
      <w:r w:rsidR="00783CF3" w:rsidRPr="00783CF3">
        <w:rPr>
          <w:b/>
          <w:bCs/>
          <w:sz w:val="24"/>
          <w:szCs w:val="24"/>
        </w:rPr>
        <w:t>на свързаност с друг участник по чл. 55, ал. 7 от ЗОП, както и за липса на обстоятелство по чл. 8, ал. 8, т. 2 от ЗОП</w:t>
      </w:r>
      <w:r w:rsidR="00783CF3" w:rsidRPr="00783CF3">
        <w:rPr>
          <w:b/>
          <w:bCs/>
          <w:sz w:val="24"/>
          <w:szCs w:val="24"/>
          <w:lang w:val="en-US"/>
        </w:rPr>
        <w:t xml:space="preserve"> </w:t>
      </w:r>
      <w:r w:rsidR="00783CF3" w:rsidRPr="00783CF3">
        <w:rPr>
          <w:b/>
          <w:sz w:val="24"/>
          <w:szCs w:val="24"/>
          <w:lang w:val="en-US"/>
        </w:rPr>
        <w:t>(</w:t>
      </w:r>
      <w:r w:rsidR="00783CF3" w:rsidRPr="00783CF3">
        <w:rPr>
          <w:b/>
          <w:sz w:val="24"/>
          <w:szCs w:val="24"/>
        </w:rPr>
        <w:t xml:space="preserve">Образец № </w:t>
      </w:r>
      <w:r w:rsidR="00DF14E6">
        <w:rPr>
          <w:b/>
          <w:sz w:val="24"/>
          <w:szCs w:val="24"/>
          <w:lang w:val="bg-BG"/>
        </w:rPr>
        <w:t>4</w:t>
      </w:r>
      <w:r w:rsidRPr="00783CF3">
        <w:rPr>
          <w:b/>
          <w:bCs/>
          <w:sz w:val="24"/>
          <w:szCs w:val="24"/>
        </w:rPr>
        <w:t>)</w:t>
      </w:r>
      <w:r w:rsidRPr="00783CF3">
        <w:rPr>
          <w:b/>
          <w:bCs/>
          <w:sz w:val="24"/>
          <w:szCs w:val="24"/>
          <w:lang w:val="bg-BG"/>
        </w:rPr>
        <w:t>.</w:t>
      </w:r>
      <w:r>
        <w:rPr>
          <w:bCs/>
          <w:sz w:val="24"/>
          <w:szCs w:val="24"/>
        </w:rPr>
        <w:t xml:space="preserve"> </w:t>
      </w:r>
      <w:r w:rsidRPr="007620C3">
        <w:rPr>
          <w:bCs/>
          <w:sz w:val="24"/>
          <w:szCs w:val="24"/>
          <w:lang w:val="bg-BG"/>
        </w:rPr>
        <w:t>Д</w:t>
      </w:r>
      <w:r w:rsidRPr="007620C3">
        <w:rPr>
          <w:iCs/>
          <w:sz w:val="24"/>
          <w:szCs w:val="24"/>
          <w:lang w:val="bg-BG"/>
        </w:rPr>
        <w:t>екларация</w:t>
      </w:r>
      <w:r>
        <w:rPr>
          <w:iCs/>
          <w:sz w:val="24"/>
          <w:szCs w:val="24"/>
          <w:lang w:val="bg-BG"/>
        </w:rPr>
        <w:t>та</w:t>
      </w:r>
      <w:r w:rsidRPr="007620C3">
        <w:rPr>
          <w:iCs/>
          <w:sz w:val="24"/>
          <w:szCs w:val="24"/>
          <w:lang w:val="bg-BG"/>
        </w:rPr>
        <w:t xml:space="preserve"> се попълва </w:t>
      </w:r>
      <w:r>
        <w:rPr>
          <w:iCs/>
          <w:sz w:val="24"/>
          <w:szCs w:val="24"/>
          <w:lang w:val="bg-BG"/>
        </w:rPr>
        <w:t xml:space="preserve">и се подписва </w:t>
      </w:r>
      <w:r w:rsidRPr="007620C3">
        <w:rPr>
          <w:iCs/>
          <w:sz w:val="24"/>
          <w:szCs w:val="24"/>
          <w:lang w:val="ru-RU"/>
        </w:rPr>
        <w:t xml:space="preserve">задължително от </w:t>
      </w:r>
      <w:r w:rsidRPr="007620C3">
        <w:rPr>
          <w:iCs/>
          <w:sz w:val="24"/>
          <w:szCs w:val="24"/>
          <w:lang w:val="bg-BG"/>
        </w:rPr>
        <w:t>представляващия  участника по регистрация</w:t>
      </w:r>
      <w:r w:rsidRPr="007620C3">
        <w:rPr>
          <w:iCs/>
          <w:sz w:val="24"/>
          <w:szCs w:val="24"/>
          <w:lang w:val="ru-RU"/>
        </w:rPr>
        <w:t>.</w:t>
      </w:r>
      <w:r w:rsidRPr="007620C3">
        <w:rPr>
          <w:iCs/>
          <w:sz w:val="24"/>
          <w:szCs w:val="24"/>
          <w:lang w:val="bg-BG"/>
        </w:rPr>
        <w:t xml:space="preserve"> </w:t>
      </w:r>
    </w:p>
    <w:p w:rsidR="003D5A1F" w:rsidRPr="0068527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физическите и юридическите лица, уч</w:t>
      </w:r>
      <w:r>
        <w:rPr>
          <w:rFonts w:ascii="Times New Roman" w:hAnsi="Times New Roman"/>
          <w:bCs/>
          <w:i/>
          <w:sz w:val="24"/>
          <w:szCs w:val="24"/>
          <w:lang w:val="ru-RU"/>
        </w:rPr>
        <w:t>астващи в състава на обединения.</w:t>
      </w:r>
    </w:p>
    <w:p w:rsidR="003D5A1F" w:rsidRPr="00266633" w:rsidRDefault="003D5A1F" w:rsidP="00266633">
      <w:pPr>
        <w:spacing w:after="0" w:line="240" w:lineRule="auto"/>
        <w:ind w:firstLine="567"/>
        <w:jc w:val="both"/>
        <w:rPr>
          <w:rFonts w:ascii="Times New Roman" w:hAnsi="Times New Roman"/>
          <w:bCs/>
          <w:sz w:val="24"/>
          <w:szCs w:val="24"/>
        </w:rPr>
      </w:pPr>
      <w:r w:rsidRPr="00990946">
        <w:rPr>
          <w:rFonts w:ascii="Times New Roman" w:hAnsi="Times New Roman"/>
          <w:b/>
          <w:bCs/>
          <w:sz w:val="24"/>
          <w:szCs w:val="24"/>
          <w:lang w:val="ru-RU"/>
        </w:rPr>
        <w:t>2.</w:t>
      </w:r>
      <w:r w:rsidR="00413D72">
        <w:rPr>
          <w:rFonts w:ascii="Times New Roman" w:hAnsi="Times New Roman"/>
          <w:b/>
          <w:bCs/>
          <w:sz w:val="24"/>
          <w:szCs w:val="24"/>
        </w:rPr>
        <w:t>7</w:t>
      </w:r>
      <w:r w:rsidRPr="00990946">
        <w:rPr>
          <w:rFonts w:ascii="Times New Roman" w:hAnsi="Times New Roman"/>
          <w:b/>
          <w:bCs/>
          <w:sz w:val="24"/>
          <w:szCs w:val="24"/>
          <w:lang w:val="ru-RU"/>
        </w:rPr>
        <w:t>.</w:t>
      </w:r>
      <w:r>
        <w:rPr>
          <w:rFonts w:ascii="Times New Roman" w:hAnsi="Times New Roman"/>
          <w:bCs/>
          <w:sz w:val="24"/>
          <w:szCs w:val="24"/>
          <w:lang w:val="ru-RU"/>
        </w:rPr>
        <w:t xml:space="preserve"> </w:t>
      </w:r>
      <w:r w:rsidR="00266633" w:rsidRPr="00266633">
        <w:rPr>
          <w:rFonts w:ascii="Times New Roman" w:hAnsi="Times New Roman"/>
          <w:b/>
          <w:bCs/>
          <w:sz w:val="24"/>
          <w:szCs w:val="24"/>
        </w:rPr>
        <w:t xml:space="preserve">Декларация по </w:t>
      </w:r>
      <w:r w:rsidR="00266633" w:rsidRPr="00266633">
        <w:rPr>
          <w:rFonts w:ascii="Times New Roman" w:hAnsi="Times New Roman"/>
          <w:b/>
          <w:bCs/>
          <w:sz w:val="24"/>
          <w:szCs w:val="24"/>
          <w:lang w:val="ru-RU"/>
        </w:rPr>
        <w:t xml:space="preserve">чл. 56, ал. 1, т. 11 от ЗОП </w:t>
      </w:r>
      <w:r w:rsidR="00266633" w:rsidRPr="00266633">
        <w:rPr>
          <w:rFonts w:ascii="Times New Roman" w:hAnsi="Times New Roman"/>
          <w:b/>
          <w:bCs/>
          <w:sz w:val="24"/>
          <w:szCs w:val="24"/>
        </w:rPr>
        <w:t>(Образец №</w:t>
      </w:r>
      <w:r w:rsidR="00DF14E6">
        <w:rPr>
          <w:rFonts w:ascii="Times New Roman" w:hAnsi="Times New Roman"/>
          <w:b/>
          <w:bCs/>
          <w:sz w:val="24"/>
          <w:szCs w:val="24"/>
        </w:rPr>
        <w:t>5</w:t>
      </w:r>
      <w:r w:rsidR="00266633" w:rsidRPr="00266633">
        <w:rPr>
          <w:rFonts w:ascii="Times New Roman" w:hAnsi="Times New Roman"/>
          <w:b/>
          <w:bCs/>
          <w:sz w:val="24"/>
          <w:szCs w:val="24"/>
        </w:rPr>
        <w:t>)</w:t>
      </w:r>
      <w:r w:rsidRPr="00ED4C9A">
        <w:rPr>
          <w:rFonts w:ascii="Times New Roman" w:hAnsi="Times New Roman"/>
          <w:bCs/>
          <w:sz w:val="24"/>
          <w:szCs w:val="24"/>
          <w:lang w:val="ru-RU"/>
        </w:rPr>
        <w:t xml:space="preserve"> за спазване на изискванията </w:t>
      </w:r>
      <w:r w:rsidRPr="00ED4C9A">
        <w:rPr>
          <w:rFonts w:ascii="Times New Roman" w:hAnsi="Times New Roman"/>
          <w:bCs/>
          <w:sz w:val="24"/>
          <w:szCs w:val="24"/>
        </w:rPr>
        <w:t>за закрила на заетостта, включително минимална цена на труда и условията на труд</w:t>
      </w:r>
      <w:r w:rsidRPr="00ED4C9A">
        <w:rPr>
          <w:rFonts w:ascii="Times New Roman" w:hAnsi="Times New Roman"/>
          <w:bCs/>
          <w:sz w:val="24"/>
          <w:szCs w:val="24"/>
          <w:lang w:val="en-US"/>
        </w:rPr>
        <w:t xml:space="preserve"> </w:t>
      </w:r>
      <w:r w:rsidRPr="00ED4C9A">
        <w:rPr>
          <w:rFonts w:ascii="Times New Roman" w:hAnsi="Times New Roman"/>
          <w:bCs/>
          <w:sz w:val="24"/>
          <w:szCs w:val="24"/>
          <w:lang w:val="ru-RU"/>
        </w:rPr>
        <w:t>(оригинал)</w:t>
      </w:r>
      <w:bookmarkStart w:id="53" w:name="_Ref137482494"/>
      <w:r w:rsidRPr="00ED4C9A">
        <w:rPr>
          <w:rFonts w:ascii="Times New Roman" w:hAnsi="Times New Roman"/>
          <w:bCs/>
          <w:sz w:val="24"/>
          <w:szCs w:val="24"/>
          <w:lang w:val="ru-RU"/>
        </w:rPr>
        <w:t xml:space="preserve"> – управляващия и представляващ участника в процедурата</w:t>
      </w:r>
      <w:r>
        <w:rPr>
          <w:rFonts w:ascii="Times New Roman" w:hAnsi="Times New Roman"/>
          <w:bCs/>
          <w:sz w:val="24"/>
          <w:szCs w:val="24"/>
          <w:lang w:val="ru-RU"/>
        </w:rPr>
        <w:t xml:space="preserve"> </w:t>
      </w:r>
      <w:r w:rsidRPr="00ED4C9A">
        <w:rPr>
          <w:rFonts w:ascii="Times New Roman" w:hAnsi="Times New Roman"/>
          <w:bCs/>
          <w:sz w:val="24"/>
          <w:szCs w:val="24"/>
          <w:lang w:val="ru-RU"/>
        </w:rPr>
        <w:t>попълват и подписват декларацията по приложения образец към настоящата документацията</w:t>
      </w:r>
      <w:r w:rsidRPr="00266633">
        <w:rPr>
          <w:rFonts w:ascii="Times New Roman" w:hAnsi="Times New Roman"/>
          <w:bCs/>
          <w:sz w:val="24"/>
          <w:szCs w:val="24"/>
          <w:lang w:val="ru-RU"/>
        </w:rPr>
        <w:t>.</w:t>
      </w:r>
      <w:bookmarkEnd w:id="53"/>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lang w:val="ru-RU"/>
        </w:rPr>
        <w:t>2.</w:t>
      </w:r>
      <w:r w:rsidR="00413D72">
        <w:rPr>
          <w:rFonts w:ascii="Times New Roman" w:hAnsi="Times New Roman"/>
          <w:b/>
          <w:bCs/>
          <w:sz w:val="24"/>
          <w:szCs w:val="24"/>
          <w:lang w:val="ru-RU"/>
        </w:rPr>
        <w:t>8</w:t>
      </w:r>
      <w:r w:rsidRPr="00797195">
        <w:rPr>
          <w:rFonts w:ascii="Times New Roman" w:hAnsi="Times New Roman"/>
          <w:b/>
          <w:bCs/>
          <w:sz w:val="24"/>
          <w:szCs w:val="24"/>
          <w:lang w:val="ru-RU"/>
        </w:rPr>
        <w:t>.</w:t>
      </w:r>
      <w:r w:rsidRPr="00ED4C9A">
        <w:rPr>
          <w:rFonts w:ascii="Times New Roman" w:hAnsi="Times New Roman"/>
          <w:bCs/>
          <w:sz w:val="24"/>
          <w:szCs w:val="24"/>
          <w:lang w:val="ru-RU"/>
        </w:rPr>
        <w:t xml:space="preserve"> </w:t>
      </w:r>
      <w:r w:rsidRPr="00ED4C9A">
        <w:rPr>
          <w:rFonts w:ascii="Times New Roman" w:hAnsi="Times New Roman"/>
          <w:b/>
          <w:bCs/>
          <w:sz w:val="24"/>
          <w:szCs w:val="24"/>
        </w:rPr>
        <w:t>Декларация от участник</w:t>
      </w:r>
      <w:r w:rsidRPr="00ED4C9A">
        <w:rPr>
          <w:rFonts w:ascii="Times New Roman" w:hAnsi="Times New Roman"/>
          <w:b/>
          <w:bCs/>
          <w:sz w:val="24"/>
          <w:szCs w:val="24"/>
          <w:lang w:val="ru-RU"/>
        </w:rPr>
        <w:t xml:space="preserve"> по чл.</w:t>
      </w:r>
      <w:r>
        <w:rPr>
          <w:rFonts w:ascii="Times New Roman" w:hAnsi="Times New Roman"/>
          <w:b/>
          <w:bCs/>
          <w:sz w:val="24"/>
          <w:szCs w:val="24"/>
          <w:lang w:val="ru-RU"/>
        </w:rPr>
        <w:t xml:space="preserve"> </w:t>
      </w:r>
      <w:r w:rsidRPr="00ED4C9A">
        <w:rPr>
          <w:rFonts w:ascii="Times New Roman" w:hAnsi="Times New Roman"/>
          <w:b/>
          <w:bCs/>
          <w:sz w:val="24"/>
          <w:szCs w:val="24"/>
          <w:lang w:val="en-US"/>
        </w:rPr>
        <w:t>56</w:t>
      </w:r>
      <w:r w:rsidRPr="00ED4C9A">
        <w:rPr>
          <w:rFonts w:ascii="Times New Roman" w:hAnsi="Times New Roman"/>
          <w:b/>
          <w:bCs/>
          <w:sz w:val="24"/>
          <w:szCs w:val="24"/>
          <w:lang w:val="ru-RU"/>
        </w:rPr>
        <w:t>, ал.</w:t>
      </w:r>
      <w:r>
        <w:rPr>
          <w:rFonts w:ascii="Times New Roman" w:hAnsi="Times New Roman"/>
          <w:b/>
          <w:bCs/>
          <w:sz w:val="24"/>
          <w:szCs w:val="24"/>
          <w:lang w:val="ru-RU"/>
        </w:rPr>
        <w:t xml:space="preserve"> </w:t>
      </w:r>
      <w:r w:rsidRPr="00ED4C9A">
        <w:rPr>
          <w:rFonts w:ascii="Times New Roman" w:hAnsi="Times New Roman"/>
          <w:b/>
          <w:bCs/>
          <w:sz w:val="24"/>
          <w:szCs w:val="24"/>
          <w:lang w:val="en-US"/>
        </w:rPr>
        <w:t>1,</w:t>
      </w:r>
      <w:r w:rsidRPr="00ED4C9A">
        <w:rPr>
          <w:rFonts w:ascii="Times New Roman" w:hAnsi="Times New Roman"/>
          <w:b/>
          <w:bCs/>
          <w:sz w:val="24"/>
          <w:szCs w:val="24"/>
        </w:rPr>
        <w:t xml:space="preserve"> т.</w:t>
      </w:r>
      <w:r>
        <w:rPr>
          <w:rFonts w:ascii="Times New Roman" w:hAnsi="Times New Roman"/>
          <w:b/>
          <w:bCs/>
          <w:sz w:val="24"/>
          <w:szCs w:val="24"/>
        </w:rPr>
        <w:t xml:space="preserve"> </w:t>
      </w:r>
      <w:r w:rsidRPr="00ED4C9A">
        <w:rPr>
          <w:rFonts w:ascii="Times New Roman" w:hAnsi="Times New Roman"/>
          <w:b/>
          <w:bCs/>
          <w:sz w:val="24"/>
          <w:szCs w:val="24"/>
        </w:rPr>
        <w:t>12</w:t>
      </w:r>
      <w:r w:rsidRPr="00ED4C9A">
        <w:rPr>
          <w:rFonts w:ascii="Times New Roman" w:hAnsi="Times New Roman"/>
          <w:b/>
          <w:bCs/>
          <w:sz w:val="24"/>
          <w:szCs w:val="24"/>
          <w:lang w:val="ru-RU"/>
        </w:rPr>
        <w:t xml:space="preserve"> от ЗОП </w:t>
      </w:r>
      <w:r w:rsidRPr="00ED4C9A">
        <w:rPr>
          <w:rFonts w:ascii="Times New Roman" w:hAnsi="Times New Roman"/>
          <w:b/>
          <w:bCs/>
          <w:sz w:val="24"/>
          <w:szCs w:val="24"/>
        </w:rPr>
        <w:t xml:space="preserve">за запознаване и </w:t>
      </w:r>
      <w:r w:rsidRPr="00ED4C9A">
        <w:rPr>
          <w:rFonts w:ascii="Times New Roman" w:hAnsi="Times New Roman"/>
          <w:b/>
          <w:bCs/>
          <w:sz w:val="24"/>
          <w:szCs w:val="24"/>
          <w:lang w:val="ru-RU"/>
        </w:rPr>
        <w:t>приемане на</w:t>
      </w:r>
      <w:r w:rsidRPr="00ED4C9A">
        <w:rPr>
          <w:rFonts w:ascii="Times New Roman" w:hAnsi="Times New Roman"/>
          <w:b/>
          <w:bCs/>
          <w:sz w:val="24"/>
          <w:szCs w:val="24"/>
        </w:rPr>
        <w:t xml:space="preserve"> условията в проекта на договора</w:t>
      </w:r>
      <w:r>
        <w:rPr>
          <w:rFonts w:ascii="Times New Roman" w:hAnsi="Times New Roman"/>
          <w:b/>
          <w:bCs/>
          <w:sz w:val="24"/>
          <w:szCs w:val="24"/>
        </w:rPr>
        <w:t xml:space="preserve">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413D72">
        <w:rPr>
          <w:rFonts w:ascii="Times New Roman" w:hAnsi="Times New Roman"/>
          <w:b/>
          <w:bCs/>
          <w:sz w:val="24"/>
          <w:szCs w:val="24"/>
        </w:rPr>
        <w:t xml:space="preserve"> </w:t>
      </w:r>
      <w:r w:rsidR="00DF14E6">
        <w:rPr>
          <w:rFonts w:ascii="Times New Roman" w:hAnsi="Times New Roman"/>
          <w:b/>
          <w:bCs/>
          <w:sz w:val="24"/>
          <w:szCs w:val="24"/>
        </w:rPr>
        <w:t>6</w:t>
      </w:r>
      <w:r w:rsidR="00413D72" w:rsidRPr="00ED4C9A">
        <w:rPr>
          <w:rFonts w:ascii="Times New Roman" w:hAnsi="Times New Roman"/>
          <w:b/>
          <w:bCs/>
          <w:sz w:val="24"/>
          <w:szCs w:val="24"/>
        </w:rPr>
        <w:t>)</w:t>
      </w:r>
      <w:r w:rsidR="00413D72">
        <w:rPr>
          <w:rFonts w:ascii="Times New Roman" w:hAnsi="Times New Roman"/>
          <w:bCs/>
          <w:sz w:val="24"/>
          <w:szCs w:val="24"/>
        </w:rPr>
        <w:t xml:space="preserve"> </w:t>
      </w:r>
      <w:r>
        <w:rPr>
          <w:rFonts w:ascii="Times New Roman" w:hAnsi="Times New Roman"/>
          <w:bCs/>
          <w:sz w:val="24"/>
          <w:szCs w:val="24"/>
        </w:rPr>
        <w:t>(оригинал) –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попълва, подписва и подпечатва по приложения образец към настоящата документация </w:t>
      </w:r>
      <w:r>
        <w:rPr>
          <w:rFonts w:ascii="Times New Roman" w:hAnsi="Times New Roman"/>
          <w:bCs/>
          <w:sz w:val="24"/>
          <w:szCs w:val="24"/>
        </w:rPr>
        <w:t xml:space="preserve"> –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подписва задължително от участника, или управляващия и представляващ участника. В случай, че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w:t>
      </w:r>
      <w:r>
        <w:rPr>
          <w:rFonts w:ascii="Times New Roman" w:hAnsi="Times New Roman"/>
          <w:bCs/>
          <w:sz w:val="24"/>
          <w:szCs w:val="24"/>
        </w:rPr>
        <w:t xml:space="preserve"> </w:t>
      </w:r>
      <w:r w:rsidRPr="00ED4C9A">
        <w:rPr>
          <w:rFonts w:ascii="Times New Roman" w:hAnsi="Times New Roman"/>
          <w:bCs/>
          <w:sz w:val="24"/>
          <w:szCs w:val="24"/>
        </w:rPr>
        <w:t>техните представители.</w:t>
      </w:r>
      <w:r w:rsidRPr="00ED4C9A">
        <w:rPr>
          <w:rFonts w:ascii="Times New Roman" w:hAnsi="Times New Roman"/>
          <w:bCs/>
          <w:sz w:val="24"/>
          <w:szCs w:val="24"/>
          <w:lang w:val="ru-RU"/>
        </w:rPr>
        <w:t xml:space="preserve"> </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Pr>
          <w:rFonts w:ascii="Times New Roman" w:hAnsi="Times New Roman"/>
          <w:bCs/>
          <w:sz w:val="24"/>
          <w:szCs w:val="24"/>
          <w:lang w:val="ru-RU"/>
        </w:rPr>
        <w:t>.</w:t>
      </w:r>
    </w:p>
    <w:p w:rsidR="003D5A1F" w:rsidRPr="00C2717E" w:rsidRDefault="003D5A1F" w:rsidP="003D5A1F">
      <w:pPr>
        <w:spacing w:after="0" w:line="240" w:lineRule="auto"/>
        <w:ind w:firstLine="567"/>
        <w:jc w:val="both"/>
        <w:rPr>
          <w:rFonts w:ascii="Times New Roman" w:hAnsi="Times New Roman"/>
          <w:bCs/>
          <w:i/>
          <w:sz w:val="24"/>
          <w:szCs w:val="24"/>
        </w:rPr>
      </w:pPr>
      <w:r>
        <w:rPr>
          <w:rFonts w:ascii="Times New Roman" w:hAnsi="Times New Roman"/>
          <w:b/>
          <w:bCs/>
          <w:i/>
          <w:sz w:val="24"/>
          <w:szCs w:val="24"/>
        </w:rPr>
        <w:t xml:space="preserve">* </w:t>
      </w:r>
      <w:r w:rsidRPr="00C2717E">
        <w:rPr>
          <w:rFonts w:ascii="Times New Roman" w:hAnsi="Times New Roman"/>
          <w:b/>
          <w:bCs/>
          <w:i/>
          <w:sz w:val="24"/>
          <w:szCs w:val="24"/>
        </w:rPr>
        <w:t>Проект</w:t>
      </w:r>
      <w:r>
        <w:rPr>
          <w:rFonts w:ascii="Times New Roman" w:hAnsi="Times New Roman"/>
          <w:b/>
          <w:bCs/>
          <w:i/>
          <w:sz w:val="24"/>
          <w:szCs w:val="24"/>
        </w:rPr>
        <w:t>а</w:t>
      </w:r>
      <w:r w:rsidR="00DF14E6">
        <w:rPr>
          <w:rFonts w:ascii="Times New Roman" w:hAnsi="Times New Roman"/>
          <w:b/>
          <w:bCs/>
          <w:i/>
          <w:sz w:val="24"/>
          <w:szCs w:val="24"/>
        </w:rPr>
        <w:t xml:space="preserve"> на договора</w:t>
      </w:r>
      <w:r w:rsidRPr="00C2717E">
        <w:rPr>
          <w:rFonts w:ascii="Times New Roman" w:hAnsi="Times New Roman"/>
          <w:b/>
          <w:bCs/>
          <w:i/>
          <w:sz w:val="24"/>
          <w:szCs w:val="24"/>
        </w:rPr>
        <w:t>,</w:t>
      </w:r>
      <w:r w:rsidRPr="00C2717E">
        <w:rPr>
          <w:rFonts w:ascii="Times New Roman" w:hAnsi="Times New Roman"/>
          <w:bCs/>
          <w:i/>
          <w:sz w:val="24"/>
          <w:szCs w:val="24"/>
        </w:rPr>
        <w:t xml:space="preserve"> приложен в документацията, </w:t>
      </w:r>
      <w:r w:rsidRPr="00C2717E">
        <w:rPr>
          <w:rFonts w:ascii="Times New Roman" w:hAnsi="Times New Roman"/>
          <w:b/>
          <w:bCs/>
          <w:i/>
          <w:sz w:val="24"/>
          <w:szCs w:val="24"/>
        </w:rPr>
        <w:t>не е необходимо да се  прилага в офертата,</w:t>
      </w:r>
      <w:r w:rsidRPr="00C2717E">
        <w:rPr>
          <w:rFonts w:ascii="Times New Roman" w:hAnsi="Times New Roman"/>
          <w:bCs/>
          <w:i/>
          <w:sz w:val="24"/>
          <w:szCs w:val="24"/>
        </w:rPr>
        <w:t xml:space="preserve"> тъй като участниците подписват Декларация </w:t>
      </w:r>
      <w:r w:rsidRPr="00C2717E">
        <w:rPr>
          <w:rFonts w:ascii="Times New Roman" w:hAnsi="Times New Roman"/>
          <w:i/>
          <w:sz w:val="24"/>
          <w:szCs w:val="24"/>
          <w:lang w:val="ru-RU"/>
        </w:rPr>
        <w:t xml:space="preserve">по чл. </w:t>
      </w:r>
      <w:r w:rsidRPr="00C2717E">
        <w:rPr>
          <w:rFonts w:ascii="Times New Roman" w:hAnsi="Times New Roman"/>
          <w:i/>
          <w:sz w:val="24"/>
          <w:szCs w:val="24"/>
          <w:lang w:val="en-US"/>
        </w:rPr>
        <w:t>56</w:t>
      </w:r>
      <w:r w:rsidRPr="00C2717E">
        <w:rPr>
          <w:rFonts w:ascii="Times New Roman" w:hAnsi="Times New Roman"/>
          <w:i/>
          <w:sz w:val="24"/>
          <w:szCs w:val="24"/>
          <w:lang w:val="ru-RU"/>
        </w:rPr>
        <w:t xml:space="preserve">, ал. </w:t>
      </w:r>
      <w:r w:rsidRPr="00C2717E">
        <w:rPr>
          <w:rFonts w:ascii="Times New Roman" w:hAnsi="Times New Roman"/>
          <w:i/>
          <w:sz w:val="24"/>
          <w:szCs w:val="24"/>
          <w:lang w:val="en-US"/>
        </w:rPr>
        <w:t>1,</w:t>
      </w:r>
      <w:r w:rsidRPr="00C2717E">
        <w:rPr>
          <w:rFonts w:ascii="Times New Roman" w:hAnsi="Times New Roman"/>
          <w:i/>
          <w:sz w:val="24"/>
          <w:szCs w:val="24"/>
        </w:rPr>
        <w:t xml:space="preserve"> т. 12</w:t>
      </w:r>
      <w:r w:rsidRPr="00C2717E">
        <w:rPr>
          <w:rFonts w:ascii="Times New Roman" w:hAnsi="Times New Roman"/>
          <w:i/>
          <w:sz w:val="24"/>
          <w:szCs w:val="24"/>
          <w:lang w:val="ru-RU"/>
        </w:rPr>
        <w:t xml:space="preserve"> от ЗОП</w:t>
      </w:r>
      <w:r w:rsidRPr="00C2717E">
        <w:rPr>
          <w:rFonts w:ascii="Times New Roman" w:hAnsi="Times New Roman"/>
          <w:bCs/>
          <w:i/>
          <w:sz w:val="24"/>
          <w:szCs w:val="24"/>
        </w:rPr>
        <w:t xml:space="preserve"> (където декларират, че представляваният от</w:t>
      </w:r>
      <w:r w:rsidRPr="00C2717E">
        <w:rPr>
          <w:rFonts w:ascii="Times New Roman" w:hAnsi="Times New Roman"/>
          <w:bCs/>
          <w:i/>
          <w:sz w:val="24"/>
          <w:szCs w:val="24"/>
          <w:lang w:val="ru-RU"/>
        </w:rPr>
        <w:t xml:space="preserve"> </w:t>
      </w:r>
      <w:r w:rsidRPr="00C2717E">
        <w:rPr>
          <w:rFonts w:ascii="Times New Roman" w:hAnsi="Times New Roman"/>
          <w:bCs/>
          <w:i/>
          <w:sz w:val="24"/>
          <w:szCs w:val="24"/>
        </w:rPr>
        <w:t>всеки от тях участник ако бъде избран за изпълнител</w:t>
      </w:r>
      <w:r w:rsidR="00F44DF1">
        <w:rPr>
          <w:rFonts w:ascii="Times New Roman" w:hAnsi="Times New Roman"/>
          <w:bCs/>
          <w:i/>
          <w:sz w:val="24"/>
          <w:szCs w:val="24"/>
        </w:rPr>
        <w:t>,</w:t>
      </w:r>
      <w:r w:rsidRPr="00C2717E">
        <w:rPr>
          <w:rFonts w:ascii="Times New Roman" w:hAnsi="Times New Roman"/>
          <w:bCs/>
          <w:i/>
          <w:sz w:val="24"/>
          <w:szCs w:val="24"/>
        </w:rPr>
        <w:t xml:space="preserve"> ще приеме да сключи договор за възлагане на обществената поръчка при условията на приложения в документацията проект на договор.</w:t>
      </w:r>
    </w:p>
    <w:p w:rsidR="003D5A1F" w:rsidRPr="00ED4C9A" w:rsidRDefault="003D5A1F" w:rsidP="003D5A1F">
      <w:pPr>
        <w:spacing w:after="0" w:line="240" w:lineRule="auto"/>
        <w:ind w:firstLine="567"/>
        <w:jc w:val="both"/>
        <w:rPr>
          <w:rFonts w:ascii="Times New Roman" w:hAnsi="Times New Roman"/>
          <w:b/>
          <w:bCs/>
          <w:sz w:val="24"/>
          <w:szCs w:val="24"/>
        </w:rPr>
      </w:pPr>
      <w:bookmarkStart w:id="54" w:name="CH1"/>
      <w:bookmarkStart w:id="55" w:name="CH2"/>
      <w:bookmarkStart w:id="56" w:name="CH3"/>
      <w:bookmarkStart w:id="57" w:name="CH5"/>
      <w:bookmarkStart w:id="58" w:name="CH6"/>
      <w:bookmarkStart w:id="59" w:name="CH7"/>
      <w:bookmarkStart w:id="60" w:name="CH8"/>
      <w:bookmarkEnd w:id="52"/>
      <w:r w:rsidRPr="00ED4C9A">
        <w:rPr>
          <w:rFonts w:ascii="Times New Roman" w:hAnsi="Times New Roman"/>
          <w:b/>
          <w:bCs/>
          <w:sz w:val="24"/>
          <w:szCs w:val="24"/>
        </w:rPr>
        <w:t>2.</w:t>
      </w:r>
      <w:r w:rsidR="00413D72">
        <w:rPr>
          <w:rFonts w:ascii="Times New Roman" w:hAnsi="Times New Roman"/>
          <w:b/>
          <w:bCs/>
          <w:sz w:val="24"/>
          <w:szCs w:val="24"/>
        </w:rPr>
        <w:t>9</w:t>
      </w:r>
      <w:r>
        <w:rPr>
          <w:rFonts w:ascii="Times New Roman" w:hAnsi="Times New Roman"/>
          <w:b/>
          <w:bCs/>
          <w:sz w:val="24"/>
          <w:szCs w:val="24"/>
        </w:rPr>
        <w:t xml:space="preserve">. Декларация за използване / неизползване </w:t>
      </w:r>
      <w:r w:rsidRPr="00ED4C9A">
        <w:rPr>
          <w:rFonts w:ascii="Times New Roman" w:hAnsi="Times New Roman"/>
          <w:b/>
          <w:bCs/>
          <w:sz w:val="24"/>
          <w:szCs w:val="24"/>
        </w:rPr>
        <w:t>на подизпълнител</w:t>
      </w:r>
      <w:r>
        <w:rPr>
          <w:rFonts w:ascii="Times New Roman" w:hAnsi="Times New Roman"/>
          <w:b/>
          <w:bCs/>
          <w:sz w:val="24"/>
          <w:szCs w:val="24"/>
        </w:rPr>
        <w:t xml:space="preserve">и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CD4EC6">
        <w:rPr>
          <w:rFonts w:ascii="Times New Roman" w:hAnsi="Times New Roman"/>
          <w:b/>
          <w:bCs/>
          <w:sz w:val="24"/>
          <w:szCs w:val="24"/>
        </w:rPr>
        <w:t xml:space="preserve"> 7</w:t>
      </w:r>
      <w:r w:rsidR="00413D72" w:rsidRPr="00ED4C9A">
        <w:rPr>
          <w:rFonts w:ascii="Times New Roman" w:hAnsi="Times New Roman"/>
          <w:b/>
          <w:bCs/>
          <w:sz w:val="24"/>
          <w:szCs w:val="24"/>
        </w:rPr>
        <w:t>)</w:t>
      </w:r>
      <w:r w:rsidR="00413D72" w:rsidRPr="00ED4C9A">
        <w:rPr>
          <w:rFonts w:ascii="Times New Roman" w:hAnsi="Times New Roman"/>
          <w:bCs/>
          <w:sz w:val="24"/>
          <w:szCs w:val="24"/>
        </w:rPr>
        <w:t xml:space="preserve"> </w:t>
      </w:r>
      <w:r w:rsidRPr="00ED4C9A">
        <w:rPr>
          <w:rFonts w:ascii="Times New Roman" w:hAnsi="Times New Roman"/>
          <w:bCs/>
          <w:sz w:val="24"/>
          <w:szCs w:val="24"/>
        </w:rPr>
        <w:t>(оригинал) по образец</w:t>
      </w:r>
      <w:r w:rsidRPr="00413D72">
        <w:rPr>
          <w:rFonts w:ascii="Times New Roman" w:hAnsi="Times New Roman"/>
          <w:bCs/>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случай</w:t>
      </w:r>
      <w:r w:rsidRPr="00ED4C9A">
        <w:rPr>
          <w:rFonts w:ascii="Times New Roman" w:hAnsi="Times New Roman"/>
          <w:bCs/>
          <w:sz w:val="24"/>
          <w:szCs w:val="24"/>
          <w:lang w:val="en-US"/>
        </w:rPr>
        <w:t>,</w:t>
      </w:r>
      <w:r w:rsidRPr="00ED4C9A">
        <w:rPr>
          <w:rFonts w:ascii="Times New Roman" w:hAnsi="Times New Roman"/>
          <w:bCs/>
          <w:sz w:val="24"/>
          <w:szCs w:val="24"/>
        </w:rPr>
        <w:t xml:space="preserve"> ако</w:t>
      </w:r>
      <w:r w:rsidRPr="00ED4C9A">
        <w:rPr>
          <w:rFonts w:ascii="Times New Roman" w:hAnsi="Times New Roman"/>
          <w:b/>
          <w:bCs/>
          <w:sz w:val="24"/>
          <w:szCs w:val="24"/>
        </w:rPr>
        <w:t xml:space="preserve"> </w:t>
      </w:r>
      <w:r w:rsidR="009579FE">
        <w:rPr>
          <w:rFonts w:ascii="Times New Roman" w:hAnsi="Times New Roman"/>
          <w:bCs/>
          <w:sz w:val="24"/>
          <w:szCs w:val="24"/>
        </w:rPr>
        <w:t>участникът</w:t>
      </w:r>
      <w:r w:rsidR="009579FE">
        <w:rPr>
          <w:rFonts w:ascii="Times New Roman" w:hAnsi="Times New Roman"/>
          <w:bCs/>
          <w:sz w:val="24"/>
          <w:szCs w:val="24"/>
          <w:lang w:val="en-US"/>
        </w:rPr>
        <w:t xml:space="preserve"> </w:t>
      </w:r>
      <w:r w:rsidRPr="00ED4C9A">
        <w:rPr>
          <w:rFonts w:ascii="Times New Roman" w:hAnsi="Times New Roman"/>
          <w:bCs/>
          <w:sz w:val="24"/>
          <w:szCs w:val="24"/>
        </w:rPr>
        <w:t>възнамерява да ползва подизпълнителите, той прилага</w:t>
      </w:r>
      <w:r w:rsidRPr="00ED4C9A">
        <w:rPr>
          <w:rFonts w:ascii="Times New Roman" w:hAnsi="Times New Roman"/>
          <w:b/>
          <w:bCs/>
          <w:sz w:val="24"/>
          <w:szCs w:val="24"/>
        </w:rPr>
        <w:t xml:space="preserve"> Списък за подизпълнителите</w:t>
      </w:r>
      <w:r w:rsidRPr="00ED4C9A">
        <w:rPr>
          <w:rFonts w:ascii="Times New Roman" w:hAnsi="Times New Roman"/>
          <w:bCs/>
          <w:sz w:val="24"/>
          <w:szCs w:val="24"/>
        </w:rPr>
        <w:t xml:space="preserve">. </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Списъкът се описва в Декларация за </w:t>
      </w:r>
      <w:r>
        <w:rPr>
          <w:rFonts w:ascii="Times New Roman" w:hAnsi="Times New Roman"/>
          <w:bCs/>
          <w:sz w:val="24"/>
          <w:szCs w:val="24"/>
        </w:rPr>
        <w:t>използване / неизползване</w:t>
      </w:r>
      <w:r w:rsidRPr="00ED4C9A">
        <w:rPr>
          <w:rFonts w:ascii="Times New Roman" w:hAnsi="Times New Roman"/>
          <w:bCs/>
          <w:sz w:val="24"/>
          <w:szCs w:val="24"/>
        </w:rPr>
        <w:t xml:space="preserve"> на подизпълнител (</w:t>
      </w:r>
      <w:r w:rsidR="0015760F">
        <w:rPr>
          <w:rFonts w:ascii="Times New Roman" w:hAnsi="Times New Roman"/>
          <w:bCs/>
          <w:sz w:val="24"/>
          <w:szCs w:val="24"/>
        </w:rPr>
        <w:t>Образец</w:t>
      </w:r>
      <w:r w:rsidRPr="00ED4C9A">
        <w:rPr>
          <w:rFonts w:ascii="Times New Roman" w:hAnsi="Times New Roman"/>
          <w:bCs/>
          <w:sz w:val="24"/>
          <w:szCs w:val="24"/>
        </w:rPr>
        <w:t xml:space="preserve"> №</w:t>
      </w:r>
      <w:r>
        <w:rPr>
          <w:rFonts w:ascii="Times New Roman" w:hAnsi="Times New Roman"/>
          <w:bCs/>
          <w:sz w:val="24"/>
          <w:szCs w:val="24"/>
        </w:rPr>
        <w:t xml:space="preserve"> </w:t>
      </w:r>
      <w:r w:rsidR="00CD4EC6">
        <w:rPr>
          <w:rFonts w:ascii="Times New Roman" w:hAnsi="Times New Roman"/>
          <w:bCs/>
          <w:sz w:val="24"/>
          <w:szCs w:val="24"/>
        </w:rPr>
        <w:t>7</w:t>
      </w:r>
      <w:r w:rsidRPr="00ED4C9A">
        <w:rPr>
          <w:rFonts w:ascii="Times New Roman" w:hAnsi="Times New Roman"/>
          <w:bCs/>
          <w:sz w:val="24"/>
          <w:szCs w:val="24"/>
        </w:rPr>
        <w:t xml:space="preserve">) и съдържа </w:t>
      </w:r>
      <w:r>
        <w:rPr>
          <w:rFonts w:ascii="Times New Roman" w:hAnsi="Times New Roman"/>
          <w:bCs/>
          <w:sz w:val="24"/>
          <w:szCs w:val="24"/>
        </w:rPr>
        <w:t xml:space="preserve">имената / </w:t>
      </w:r>
      <w:r w:rsidRPr="00ED4C9A">
        <w:rPr>
          <w:rFonts w:ascii="Times New Roman" w:hAnsi="Times New Roman"/>
          <w:bCs/>
          <w:sz w:val="24"/>
          <w:szCs w:val="24"/>
        </w:rPr>
        <w:t>наименовани</w:t>
      </w:r>
      <w:r>
        <w:rPr>
          <w:rFonts w:ascii="Times New Roman" w:hAnsi="Times New Roman"/>
          <w:bCs/>
          <w:sz w:val="24"/>
          <w:szCs w:val="24"/>
        </w:rPr>
        <w:t>я</w:t>
      </w:r>
      <w:r w:rsidRPr="00ED4C9A">
        <w:rPr>
          <w:rFonts w:ascii="Times New Roman" w:hAnsi="Times New Roman"/>
          <w:bCs/>
          <w:sz w:val="24"/>
          <w:szCs w:val="24"/>
        </w:rPr>
        <w:t>т</w:t>
      </w:r>
      <w:r>
        <w:rPr>
          <w:rFonts w:ascii="Times New Roman" w:hAnsi="Times New Roman"/>
          <w:bCs/>
          <w:sz w:val="24"/>
          <w:szCs w:val="24"/>
        </w:rPr>
        <w:t>а</w:t>
      </w:r>
      <w:r w:rsidRPr="00ED4C9A">
        <w:rPr>
          <w:rFonts w:ascii="Times New Roman" w:hAnsi="Times New Roman"/>
          <w:bCs/>
          <w:sz w:val="24"/>
          <w:szCs w:val="24"/>
        </w:rPr>
        <w:t xml:space="preserve"> на подизпълнителите, вид</w:t>
      </w:r>
      <w:r>
        <w:rPr>
          <w:rFonts w:ascii="Times New Roman" w:hAnsi="Times New Roman"/>
          <w:bCs/>
          <w:sz w:val="24"/>
          <w:szCs w:val="24"/>
        </w:rPr>
        <w:t>ове</w:t>
      </w:r>
      <w:r w:rsidRPr="00ED4C9A">
        <w:rPr>
          <w:rFonts w:ascii="Times New Roman" w:hAnsi="Times New Roman"/>
          <w:bCs/>
          <w:sz w:val="24"/>
          <w:szCs w:val="24"/>
        </w:rPr>
        <w:t xml:space="preserve"> работи</w:t>
      </w:r>
      <w:r>
        <w:rPr>
          <w:rFonts w:ascii="Times New Roman" w:hAnsi="Times New Roman"/>
          <w:bCs/>
          <w:sz w:val="24"/>
          <w:szCs w:val="24"/>
        </w:rPr>
        <w:t xml:space="preserve"> по предмета на поръчката</w:t>
      </w:r>
      <w:r w:rsidRPr="00ED4C9A">
        <w:rPr>
          <w:rFonts w:ascii="Times New Roman" w:hAnsi="Times New Roman"/>
          <w:bCs/>
          <w:sz w:val="24"/>
          <w:szCs w:val="24"/>
        </w:rPr>
        <w:t xml:space="preserve">, които ще </w:t>
      </w:r>
      <w:r>
        <w:rPr>
          <w:rFonts w:ascii="Times New Roman" w:hAnsi="Times New Roman"/>
          <w:bCs/>
          <w:sz w:val="24"/>
          <w:szCs w:val="24"/>
        </w:rPr>
        <w:t>се предложат на подизпълнители,</w:t>
      </w:r>
      <w:r w:rsidRPr="00ED4C9A">
        <w:rPr>
          <w:rFonts w:ascii="Times New Roman" w:hAnsi="Times New Roman"/>
          <w:bCs/>
          <w:sz w:val="24"/>
          <w:szCs w:val="24"/>
        </w:rPr>
        <w:t xml:space="preserve"> и </w:t>
      </w:r>
      <w:r>
        <w:rPr>
          <w:rFonts w:ascii="Times New Roman" w:hAnsi="Times New Roman"/>
          <w:bCs/>
          <w:sz w:val="24"/>
          <w:szCs w:val="24"/>
        </w:rPr>
        <w:t>съответстващият</w:t>
      </w:r>
      <w:r w:rsidRPr="00ED4C9A">
        <w:rPr>
          <w:rFonts w:ascii="Times New Roman" w:hAnsi="Times New Roman"/>
          <w:bCs/>
          <w:sz w:val="24"/>
          <w:szCs w:val="24"/>
        </w:rPr>
        <w:t xml:space="preserve"> на </w:t>
      </w:r>
      <w:r>
        <w:rPr>
          <w:rFonts w:ascii="Times New Roman" w:hAnsi="Times New Roman"/>
          <w:bCs/>
          <w:sz w:val="24"/>
          <w:szCs w:val="24"/>
        </w:rPr>
        <w:t>тези работи дял в проценти от стойността на обществената поръчка</w:t>
      </w:r>
      <w:r w:rsidRPr="00ED4C9A">
        <w:rPr>
          <w:rFonts w:ascii="Times New Roman" w:hAnsi="Times New Roman"/>
          <w:bCs/>
          <w:sz w:val="24"/>
          <w:szCs w:val="24"/>
        </w:rPr>
        <w:t xml:space="preserve">. </w:t>
      </w:r>
      <w:r w:rsidRPr="00ED4C9A">
        <w:rPr>
          <w:rFonts w:ascii="Times New Roman" w:hAnsi="Times New Roman"/>
          <w:bCs/>
          <w:sz w:val="24"/>
          <w:szCs w:val="24"/>
          <w:lang w:val="ru-RU"/>
        </w:rPr>
        <w:t>Ако списъкът е по-дълъг, се изготвя приложение към образеца, в който се попълват посочените данни за всички</w:t>
      </w:r>
      <w:r w:rsidRPr="00ED4C9A">
        <w:rPr>
          <w:rFonts w:ascii="Times New Roman" w:hAnsi="Times New Roman"/>
          <w:bCs/>
          <w:sz w:val="24"/>
          <w:szCs w:val="24"/>
        </w:rPr>
        <w:t xml:space="preserve"> </w:t>
      </w:r>
      <w:r w:rsidRPr="009E240E">
        <w:rPr>
          <w:rFonts w:ascii="Times New Roman" w:hAnsi="Times New Roman"/>
          <w:bCs/>
          <w:sz w:val="24"/>
          <w:szCs w:val="24"/>
        </w:rPr>
        <w:t>подизпълнители</w:t>
      </w:r>
      <w:r>
        <w:rPr>
          <w:rFonts w:ascii="Times New Roman" w:hAnsi="Times New Roman"/>
          <w:bCs/>
          <w:sz w:val="24"/>
          <w:szCs w:val="24"/>
          <w:lang w:val="ru-RU"/>
        </w:rPr>
        <w:t xml:space="preserve"> и в </w:t>
      </w:r>
      <w:r w:rsidRPr="009E240E">
        <w:rPr>
          <w:rFonts w:ascii="Times New Roman" w:hAnsi="Times New Roman"/>
          <w:bCs/>
          <w:sz w:val="24"/>
          <w:szCs w:val="24"/>
        </w:rPr>
        <w:t>образеца</w:t>
      </w:r>
      <w:r>
        <w:rPr>
          <w:rFonts w:ascii="Times New Roman" w:hAnsi="Times New Roman"/>
          <w:bCs/>
          <w:sz w:val="24"/>
          <w:szCs w:val="24"/>
          <w:lang w:val="ru-RU"/>
        </w:rPr>
        <w:t xml:space="preserve"> се записва </w:t>
      </w:r>
      <w:r>
        <w:rPr>
          <w:rFonts w:ascii="Times New Roman" w:hAnsi="Times New Roman"/>
          <w:bCs/>
          <w:sz w:val="24"/>
          <w:szCs w:val="24"/>
        </w:rPr>
        <w:t>„</w:t>
      </w:r>
      <w:r w:rsidRPr="00ED4C9A">
        <w:rPr>
          <w:rFonts w:ascii="Times New Roman" w:hAnsi="Times New Roman"/>
          <w:bCs/>
          <w:sz w:val="24"/>
          <w:szCs w:val="24"/>
          <w:lang w:val="ru-RU"/>
        </w:rPr>
        <w:t>Съгласно приложен списък</w:t>
      </w:r>
      <w:r>
        <w:rPr>
          <w:rFonts w:ascii="Times New Roman" w:hAnsi="Times New Roman"/>
          <w:bCs/>
          <w:sz w:val="24"/>
          <w:szCs w:val="24"/>
        </w:rPr>
        <w:t>“</w:t>
      </w:r>
      <w:r w:rsidRPr="00ED4C9A">
        <w:rPr>
          <w:rFonts w:ascii="Times New Roman" w:hAnsi="Times New Roman"/>
          <w:bCs/>
          <w:sz w:val="24"/>
          <w:szCs w:val="24"/>
          <w:lang w:val="ru-RU"/>
        </w:rPr>
        <w:t>.</w:t>
      </w:r>
      <w:r w:rsidRPr="00ED4C9A">
        <w:rPr>
          <w:rFonts w:ascii="Times New Roman" w:hAnsi="Times New Roman"/>
          <w:bCs/>
          <w:sz w:val="24"/>
          <w:szCs w:val="24"/>
        </w:rPr>
        <w:t xml:space="preserve"> Декларацията се подписва от лицето/лицата, които представляват участника. </w:t>
      </w:r>
    </w:p>
    <w:p w:rsidR="003D5A1F" w:rsidRPr="00400058" w:rsidRDefault="003D5A1F" w:rsidP="003D5A1F">
      <w:pPr>
        <w:spacing w:after="0" w:line="240" w:lineRule="auto"/>
        <w:ind w:firstLine="567"/>
        <w:jc w:val="both"/>
        <w:rPr>
          <w:rFonts w:ascii="Times New Roman" w:hAnsi="Times New Roman"/>
          <w:bCs/>
          <w:sz w:val="24"/>
          <w:szCs w:val="24"/>
        </w:rPr>
      </w:pPr>
      <w:r w:rsidRPr="00400058">
        <w:rPr>
          <w:rFonts w:ascii="Times New Roman" w:hAnsi="Times New Roman"/>
          <w:bCs/>
          <w:sz w:val="24"/>
          <w:szCs w:val="24"/>
        </w:rPr>
        <w:t xml:space="preserve">В случай, че участникът </w:t>
      </w:r>
      <w:r w:rsidRPr="00400058">
        <w:rPr>
          <w:rFonts w:ascii="Times New Roman" w:hAnsi="Times New Roman"/>
          <w:b/>
          <w:bCs/>
          <w:sz w:val="24"/>
          <w:szCs w:val="24"/>
        </w:rPr>
        <w:t>няма да ползва подизпълнител</w:t>
      </w:r>
      <w:r w:rsidRPr="00413D72">
        <w:rPr>
          <w:rFonts w:ascii="Times New Roman" w:hAnsi="Times New Roman"/>
          <w:b/>
          <w:bCs/>
          <w:sz w:val="24"/>
          <w:szCs w:val="24"/>
        </w:rPr>
        <w:t>, Декларация</w:t>
      </w:r>
      <w:r w:rsidR="00FA2BB3">
        <w:rPr>
          <w:rFonts w:ascii="Times New Roman" w:hAnsi="Times New Roman"/>
          <w:b/>
          <w:bCs/>
          <w:sz w:val="24"/>
          <w:szCs w:val="24"/>
        </w:rPr>
        <w:t xml:space="preserve">та за участие на подизпълнител </w:t>
      </w:r>
      <w:r w:rsidRPr="00400058">
        <w:rPr>
          <w:rFonts w:ascii="Times New Roman" w:hAnsi="Times New Roman"/>
          <w:b/>
          <w:bCs/>
          <w:sz w:val="24"/>
          <w:szCs w:val="24"/>
        </w:rPr>
        <w:t>задължително се подава</w:t>
      </w:r>
      <w:r w:rsidRPr="00400058">
        <w:rPr>
          <w:rFonts w:ascii="Times New Roman" w:hAnsi="Times New Roman"/>
          <w:bCs/>
          <w:sz w:val="24"/>
          <w:szCs w:val="24"/>
        </w:rPr>
        <w:t>, като това обстоятелство се отбелязва в самата Декларация и дадената таблица в нея не се попълва.</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sidRPr="00B6461E">
        <w:rPr>
          <w:rFonts w:ascii="Times New Roman" w:hAnsi="Times New Roman"/>
          <w:bCs/>
          <w:i/>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2.1</w:t>
      </w:r>
      <w:r w:rsidR="00EC4408">
        <w:rPr>
          <w:rFonts w:ascii="Times New Roman" w:hAnsi="Times New Roman"/>
          <w:b/>
          <w:bCs/>
          <w:sz w:val="24"/>
          <w:szCs w:val="24"/>
        </w:rPr>
        <w:t>0</w:t>
      </w:r>
      <w:r w:rsidRPr="00ED4C9A">
        <w:rPr>
          <w:rFonts w:ascii="Times New Roman" w:hAnsi="Times New Roman"/>
          <w:b/>
          <w:bCs/>
          <w:sz w:val="24"/>
          <w:szCs w:val="24"/>
        </w:rPr>
        <w:t xml:space="preserve">. </w:t>
      </w:r>
      <w:r w:rsidRPr="00ED4C9A">
        <w:rPr>
          <w:rFonts w:ascii="Times New Roman" w:hAnsi="Times New Roman"/>
          <w:bCs/>
          <w:sz w:val="24"/>
          <w:szCs w:val="24"/>
        </w:rPr>
        <w:t xml:space="preserve">В случай, че участникът ще ползва подизпълнители, същите представят и </w:t>
      </w:r>
      <w:r w:rsidR="0015760F" w:rsidRPr="0015760F">
        <w:rPr>
          <w:rFonts w:ascii="Times New Roman" w:hAnsi="Times New Roman"/>
          <w:b/>
          <w:bCs/>
          <w:sz w:val="24"/>
          <w:szCs w:val="24"/>
          <w:lang w:val="ru-RU"/>
        </w:rPr>
        <w:t xml:space="preserve">Декларация </w:t>
      </w:r>
      <w:r w:rsidR="0015760F" w:rsidRPr="0015760F">
        <w:rPr>
          <w:rFonts w:ascii="Times New Roman" w:hAnsi="Times New Roman"/>
          <w:b/>
          <w:sz w:val="24"/>
          <w:szCs w:val="24"/>
        </w:rPr>
        <w:t>за съгласие за участие като подизпълнител</w:t>
      </w:r>
      <w:r w:rsidR="00EC4408">
        <w:rPr>
          <w:rFonts w:ascii="Times New Roman" w:hAnsi="Times New Roman"/>
          <w:b/>
          <w:sz w:val="24"/>
          <w:szCs w:val="24"/>
        </w:rPr>
        <w:t xml:space="preserve"> </w:t>
      </w:r>
      <w:r w:rsidR="00EC4408" w:rsidRPr="00ED4C9A">
        <w:rPr>
          <w:rFonts w:ascii="Times New Roman" w:hAnsi="Times New Roman"/>
          <w:b/>
          <w:bCs/>
          <w:sz w:val="24"/>
          <w:szCs w:val="24"/>
        </w:rPr>
        <w:t>(</w:t>
      </w:r>
      <w:r w:rsidR="00EC4408">
        <w:rPr>
          <w:rFonts w:ascii="Times New Roman" w:hAnsi="Times New Roman"/>
          <w:b/>
          <w:bCs/>
          <w:sz w:val="24"/>
          <w:szCs w:val="24"/>
        </w:rPr>
        <w:t>Образец</w:t>
      </w:r>
      <w:r w:rsidR="00EC4408" w:rsidRPr="00ED4C9A">
        <w:rPr>
          <w:rFonts w:ascii="Times New Roman" w:hAnsi="Times New Roman"/>
          <w:b/>
          <w:bCs/>
          <w:sz w:val="24"/>
          <w:szCs w:val="24"/>
        </w:rPr>
        <w:t xml:space="preserve"> №</w:t>
      </w:r>
      <w:r w:rsidR="00EC4408">
        <w:rPr>
          <w:rFonts w:ascii="Times New Roman" w:hAnsi="Times New Roman"/>
          <w:b/>
          <w:bCs/>
          <w:sz w:val="24"/>
          <w:szCs w:val="24"/>
        </w:rPr>
        <w:t xml:space="preserve"> </w:t>
      </w:r>
      <w:r w:rsidR="00556F2A">
        <w:rPr>
          <w:rFonts w:ascii="Times New Roman" w:hAnsi="Times New Roman"/>
          <w:b/>
          <w:bCs/>
          <w:sz w:val="24"/>
          <w:szCs w:val="24"/>
        </w:rPr>
        <w:t>8</w:t>
      </w:r>
      <w:r w:rsidR="00EC4408" w:rsidRPr="00ED4C9A">
        <w:rPr>
          <w:rFonts w:ascii="Times New Roman" w:hAnsi="Times New Roman"/>
          <w:b/>
          <w:bCs/>
          <w:sz w:val="24"/>
          <w:szCs w:val="24"/>
        </w:rPr>
        <w:t>)</w:t>
      </w:r>
      <w:r w:rsidR="0010666C" w:rsidRPr="00ED4C9A">
        <w:rPr>
          <w:rFonts w:ascii="Times New Roman" w:hAnsi="Times New Roman"/>
          <w:b/>
          <w:bCs/>
          <w:sz w:val="24"/>
          <w:szCs w:val="24"/>
        </w:rPr>
        <w:t xml:space="preserve"> </w:t>
      </w:r>
      <w:r w:rsidRPr="00ED4C9A">
        <w:rPr>
          <w:rFonts w:ascii="Times New Roman" w:hAnsi="Times New Roman"/>
          <w:bCs/>
          <w:sz w:val="24"/>
          <w:szCs w:val="24"/>
        </w:rPr>
        <w:t>по приложения образец към настоящата документация</w:t>
      </w:r>
      <w:r w:rsidRPr="00EC4408">
        <w:rPr>
          <w:rFonts w:ascii="Times New Roman" w:hAnsi="Times New Roman"/>
          <w:bCs/>
          <w:sz w:val="24"/>
          <w:szCs w:val="24"/>
        </w:rPr>
        <w:t>,</w:t>
      </w:r>
      <w:r w:rsidRPr="00ED4C9A">
        <w:rPr>
          <w:rFonts w:ascii="Times New Roman" w:hAnsi="Times New Roman"/>
          <w:bCs/>
          <w:sz w:val="24"/>
          <w:szCs w:val="24"/>
        </w:rPr>
        <w:t xml:space="preserve"> с която декларират, че са съгласни да бъдат подизпълнители на участника. Декларацията се подписва от подизпълнителя или неговия управител, съответно от членовете на управителния орган на подизпълнителя, а когато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 техните представители.</w:t>
      </w:r>
    </w:p>
    <w:p w:rsidR="003D5A1F" w:rsidRDefault="003D5A1F" w:rsidP="003D5A1F">
      <w:pPr>
        <w:spacing w:after="0" w:line="240" w:lineRule="auto"/>
        <w:ind w:firstLine="567"/>
        <w:jc w:val="both"/>
        <w:rPr>
          <w:rFonts w:ascii="Times New Roman" w:hAnsi="Times New Roman"/>
          <w:b/>
          <w:bCs/>
          <w:i/>
          <w:sz w:val="24"/>
          <w:szCs w:val="24"/>
        </w:rPr>
      </w:pPr>
      <w:r w:rsidRPr="00B6461E">
        <w:rPr>
          <w:rFonts w:ascii="Times New Roman" w:hAnsi="Times New Roman"/>
          <w:bCs/>
          <w:i/>
          <w:sz w:val="24"/>
          <w:szCs w:val="24"/>
        </w:rPr>
        <w:t xml:space="preserve">В случай, че участникът няма да ползва подизпълнител, Декларация от подизпълнител за запознаване с условията на процедурата по приложения образец към настоящата документация </w:t>
      </w:r>
      <w:r w:rsidR="00E75E15">
        <w:rPr>
          <w:rFonts w:ascii="Times New Roman" w:hAnsi="Times New Roman"/>
          <w:b/>
          <w:bCs/>
          <w:i/>
          <w:sz w:val="24"/>
          <w:szCs w:val="24"/>
        </w:rPr>
        <w:t>не се подава, тъй като е неприложима.</w:t>
      </w:r>
    </w:p>
    <w:p w:rsidR="00322CFA" w:rsidRPr="00322CFA" w:rsidRDefault="003D5A1F" w:rsidP="00322CFA">
      <w:pPr>
        <w:spacing w:after="0" w:line="240" w:lineRule="auto"/>
        <w:ind w:right="-142"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Pr>
          <w:rFonts w:ascii="Times New Roman" w:hAnsi="Times New Roman"/>
          <w:b/>
          <w:bCs/>
          <w:sz w:val="24"/>
          <w:szCs w:val="24"/>
        </w:rPr>
        <w:t>1</w:t>
      </w:r>
      <w:r w:rsidR="00E43B3B">
        <w:rPr>
          <w:rFonts w:ascii="Times New Roman" w:hAnsi="Times New Roman"/>
          <w:b/>
          <w:bCs/>
          <w:sz w:val="24"/>
          <w:szCs w:val="24"/>
        </w:rPr>
        <w:t>1</w:t>
      </w:r>
      <w:r w:rsidRPr="00ED4C9A">
        <w:rPr>
          <w:rFonts w:ascii="Times New Roman" w:hAnsi="Times New Roman"/>
          <w:b/>
          <w:bCs/>
          <w:sz w:val="24"/>
          <w:szCs w:val="24"/>
        </w:rPr>
        <w:t>.</w:t>
      </w:r>
      <w:r w:rsidR="00322CFA">
        <w:rPr>
          <w:rFonts w:ascii="Times New Roman" w:hAnsi="Times New Roman"/>
          <w:b/>
          <w:bCs/>
          <w:sz w:val="24"/>
          <w:szCs w:val="24"/>
        </w:rPr>
        <w:t xml:space="preserve"> </w:t>
      </w:r>
      <w:r w:rsidR="00322CFA" w:rsidRPr="00322CFA">
        <w:rPr>
          <w:rFonts w:ascii="Times New Roman" w:eastAsia="Times New Roman" w:hAnsi="Times New Roman"/>
          <w:b/>
          <w:sz w:val="24"/>
          <w:szCs w:val="24"/>
          <w:lang w:eastAsia="bg-BG"/>
        </w:rPr>
        <w:t xml:space="preserve">Декларация, съдържаща списък на изпълнените от участника услуги през последните 3 (три) години, които са  еднакви или сходни с предмета на настоящата поръчка. </w:t>
      </w:r>
    </w:p>
    <w:p w:rsidR="003D5A1F" w:rsidRPr="00071516" w:rsidRDefault="003D5A1F" w:rsidP="003D5A1F">
      <w:pPr>
        <w:pStyle w:val="firstline"/>
        <w:spacing w:before="0" w:beforeAutospacing="0" w:after="0" w:afterAutospacing="0"/>
        <w:ind w:firstLine="567"/>
        <w:jc w:val="both"/>
        <w:rPr>
          <w:i/>
        </w:rPr>
      </w:pPr>
      <w:r w:rsidRPr="00071516">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Pr="0033506C" w:rsidRDefault="003D5A1F" w:rsidP="003D5A1F">
      <w:pPr>
        <w:pStyle w:val="ac"/>
        <w:ind w:left="0" w:firstLine="567"/>
        <w:jc w:val="both"/>
        <w:rPr>
          <w:lang w:val="bg-BG"/>
        </w:rPr>
      </w:pPr>
      <w:r w:rsidRPr="00071516">
        <w:rPr>
          <w:i/>
          <w:lang w:val="bg-BG"/>
        </w:rPr>
        <w:t>Когато участникът в процедурата е чуждестранно физическо или юридическо лице или техни обединения документите</w:t>
      </w:r>
      <w:r>
        <w:rPr>
          <w:i/>
          <w:lang w:val="en-US"/>
        </w:rPr>
        <w:t>,</w:t>
      </w:r>
      <w:r w:rsidRPr="00071516">
        <w:rPr>
          <w:i/>
          <w:lang w:val="bg-BG"/>
        </w:rPr>
        <w:t xml:space="preserve">  които са на чужд език, се представят и в превод.</w:t>
      </w:r>
    </w:p>
    <w:p w:rsidR="007C1971" w:rsidRDefault="00E30619" w:rsidP="007C1971">
      <w:pPr>
        <w:widowControl w:val="0"/>
        <w:suppressAutoHyphens/>
        <w:spacing w:after="0"/>
        <w:ind w:firstLine="567"/>
        <w:jc w:val="both"/>
        <w:rPr>
          <w:rFonts w:ascii="Times New Roman" w:hAnsi="Times New Roman"/>
          <w:b/>
          <w:noProof/>
          <w:kern w:val="1"/>
          <w:sz w:val="24"/>
          <w:szCs w:val="24"/>
          <w:lang w:eastAsia="hi-IN" w:bidi="hi-IN"/>
        </w:rPr>
      </w:pPr>
      <w:r w:rsidRPr="007C1971">
        <w:rPr>
          <w:rFonts w:ascii="Times New Roman" w:hAnsi="Times New Roman"/>
          <w:b/>
          <w:sz w:val="24"/>
          <w:szCs w:val="24"/>
          <w:lang w:val="en-US"/>
        </w:rPr>
        <w:lastRenderedPageBreak/>
        <w:t>2.1</w:t>
      </w:r>
      <w:r w:rsidR="00672642">
        <w:rPr>
          <w:rFonts w:ascii="Times New Roman" w:hAnsi="Times New Roman"/>
          <w:b/>
          <w:sz w:val="24"/>
          <w:szCs w:val="24"/>
        </w:rPr>
        <w:t>2</w:t>
      </w:r>
      <w:r w:rsidRPr="007C1971">
        <w:rPr>
          <w:rFonts w:ascii="Times New Roman" w:hAnsi="Times New Roman"/>
          <w:b/>
          <w:sz w:val="24"/>
          <w:szCs w:val="24"/>
          <w:lang w:val="en-US"/>
        </w:rPr>
        <w:t>.</w:t>
      </w:r>
      <w:r w:rsidR="000D2F88" w:rsidRPr="007C1971">
        <w:rPr>
          <w:rFonts w:ascii="Times New Roman" w:hAnsi="Times New Roman"/>
          <w:b/>
          <w:sz w:val="24"/>
          <w:szCs w:val="24"/>
          <w:lang w:val="en-US"/>
        </w:rPr>
        <w:t xml:space="preserve"> </w:t>
      </w:r>
      <w:r w:rsidR="007C1971" w:rsidRPr="007C1971">
        <w:rPr>
          <w:rFonts w:ascii="Times New Roman" w:hAnsi="Times New Roman"/>
          <w:b/>
          <w:noProof/>
          <w:kern w:val="1"/>
          <w:sz w:val="24"/>
          <w:szCs w:val="24"/>
          <w:lang w:eastAsia="hi-IN" w:bidi="hi-IN"/>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C1971">
        <w:rPr>
          <w:rFonts w:ascii="Times New Roman" w:hAnsi="Times New Roman"/>
          <w:b/>
          <w:noProof/>
          <w:kern w:val="1"/>
          <w:sz w:val="24"/>
          <w:szCs w:val="24"/>
          <w:lang w:eastAsia="hi-IN" w:bidi="hi-IN"/>
        </w:rPr>
        <w:t>.</w:t>
      </w:r>
    </w:p>
    <w:p w:rsidR="00873D71" w:rsidRDefault="00873D71" w:rsidP="00873D71">
      <w:pPr>
        <w:widowControl w:val="0"/>
        <w:suppressAutoHyphens/>
        <w:spacing w:after="0"/>
        <w:ind w:firstLine="567"/>
        <w:jc w:val="both"/>
        <w:rPr>
          <w:rFonts w:ascii="Times New Roman" w:hAnsi="Times New Roman"/>
          <w:b/>
          <w:noProof/>
          <w:kern w:val="1"/>
          <w:sz w:val="24"/>
          <w:szCs w:val="24"/>
          <w:lang w:eastAsia="hi-IN" w:bidi="hi-IN"/>
        </w:rPr>
      </w:pPr>
      <w:r>
        <w:rPr>
          <w:rFonts w:ascii="Times New Roman" w:hAnsi="Times New Roman"/>
          <w:b/>
          <w:noProof/>
          <w:kern w:val="1"/>
          <w:sz w:val="24"/>
          <w:szCs w:val="24"/>
          <w:lang w:eastAsia="hi-IN" w:bidi="hi-IN"/>
        </w:rPr>
        <w:t>2.1</w:t>
      </w:r>
      <w:r w:rsidR="00672642">
        <w:rPr>
          <w:rFonts w:ascii="Times New Roman" w:hAnsi="Times New Roman"/>
          <w:b/>
          <w:noProof/>
          <w:kern w:val="1"/>
          <w:sz w:val="24"/>
          <w:szCs w:val="24"/>
          <w:lang w:eastAsia="hi-IN" w:bidi="hi-IN"/>
        </w:rPr>
        <w:t>3</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Декларация</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по чл.6, ал.</w:t>
      </w:r>
      <w:r w:rsidR="00615481">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 xml:space="preserve">2 от </w:t>
      </w:r>
      <w:r w:rsidR="00615481" w:rsidRPr="00615481">
        <w:rPr>
          <w:rFonts w:ascii="Times New Roman" w:hAnsi="Times New Roman"/>
          <w:b/>
          <w:noProof/>
          <w:kern w:val="1"/>
          <w:sz w:val="24"/>
          <w:szCs w:val="24"/>
          <w:lang w:eastAsia="hi-IN" w:bidi="hi-IN"/>
        </w:rPr>
        <w:t xml:space="preserve">Закон за мерките срещу изпирането на пари </w:t>
      </w:r>
      <w:r w:rsidR="00615481">
        <w:rPr>
          <w:rFonts w:ascii="Times New Roman" w:hAnsi="Times New Roman"/>
          <w:b/>
          <w:noProof/>
          <w:kern w:val="1"/>
          <w:sz w:val="24"/>
          <w:szCs w:val="24"/>
          <w:lang w:val="en-US" w:eastAsia="hi-IN" w:bidi="hi-IN"/>
        </w:rPr>
        <w:t>(</w:t>
      </w:r>
      <w:r w:rsidR="00615481" w:rsidRPr="00873D71">
        <w:rPr>
          <w:rFonts w:ascii="Times New Roman" w:hAnsi="Times New Roman"/>
          <w:b/>
          <w:noProof/>
          <w:kern w:val="1"/>
          <w:sz w:val="24"/>
          <w:szCs w:val="24"/>
          <w:lang w:eastAsia="hi-IN" w:bidi="hi-IN"/>
        </w:rPr>
        <w:t>ЗМИП</w:t>
      </w:r>
      <w:r w:rsidR="00615481">
        <w:rPr>
          <w:rFonts w:ascii="Times New Roman" w:hAnsi="Times New Roman"/>
          <w:b/>
          <w:noProof/>
          <w:kern w:val="1"/>
          <w:sz w:val="24"/>
          <w:szCs w:val="24"/>
          <w:lang w:val="en-US" w:eastAsia="hi-IN" w:bidi="hi-IN"/>
        </w:rPr>
        <w:t>)</w:t>
      </w:r>
      <w:r w:rsidR="00615481">
        <w:rPr>
          <w:rFonts w:ascii="Times New Roman" w:hAnsi="Times New Roman"/>
          <w:b/>
          <w:noProof/>
          <w:kern w:val="1"/>
          <w:sz w:val="24"/>
          <w:szCs w:val="24"/>
          <w:lang w:eastAsia="hi-IN" w:bidi="hi-IN"/>
        </w:rPr>
        <w:t>.</w:t>
      </w:r>
    </w:p>
    <w:p w:rsidR="003F016B" w:rsidRPr="003F016B" w:rsidRDefault="003F016B" w:rsidP="003F016B">
      <w:pPr>
        <w:widowControl w:val="0"/>
        <w:suppressAutoHyphens/>
        <w:spacing w:after="0"/>
        <w:ind w:firstLine="567"/>
        <w:jc w:val="both"/>
        <w:rPr>
          <w:rFonts w:ascii="Times New Roman" w:hAnsi="Times New Roman"/>
          <w:b/>
          <w:noProof/>
          <w:color w:val="FF0000"/>
          <w:kern w:val="1"/>
          <w:sz w:val="24"/>
          <w:szCs w:val="24"/>
          <w:u w:val="single"/>
          <w:lang w:eastAsia="hi-IN" w:bidi="hi-IN"/>
        </w:rPr>
      </w:pPr>
      <w:r w:rsidRPr="003F016B">
        <w:rPr>
          <w:rFonts w:ascii="Times New Roman" w:hAnsi="Times New Roman"/>
          <w:b/>
          <w:noProof/>
          <w:color w:val="FF0000"/>
          <w:kern w:val="1"/>
          <w:sz w:val="24"/>
          <w:szCs w:val="24"/>
          <w:lang w:eastAsia="hi-IN" w:bidi="hi-IN"/>
        </w:rPr>
        <w:t>ВАЖНО:</w:t>
      </w:r>
      <w:r w:rsidRPr="003F016B">
        <w:t xml:space="preserve"> </w:t>
      </w:r>
      <w:r w:rsidRPr="003F016B">
        <w:rPr>
          <w:rFonts w:ascii="Times New Roman" w:hAnsi="Times New Roman"/>
          <w:b/>
          <w:noProof/>
          <w:color w:val="FF0000"/>
          <w:kern w:val="1"/>
          <w:sz w:val="24"/>
          <w:szCs w:val="24"/>
          <w:lang w:eastAsia="hi-IN" w:bidi="hi-IN"/>
        </w:rPr>
        <w:t xml:space="preserve">При участие на специализирани предприятия или кооперации на хора с увреждания в представянето на участника, което се съдържа в в офертата, се включва </w:t>
      </w:r>
      <w:r w:rsidRPr="003F016B">
        <w:rPr>
          <w:rFonts w:ascii="Times New Roman" w:hAnsi="Times New Roman"/>
          <w:b/>
          <w:noProof/>
          <w:color w:val="FF0000"/>
          <w:kern w:val="1"/>
          <w:sz w:val="24"/>
          <w:szCs w:val="24"/>
          <w:u w:val="single"/>
          <w:lang w:eastAsia="hi-IN" w:bidi="hi-IN"/>
        </w:rPr>
        <w:t>Декларация, с която се декларира дали участникът,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3F016B" w:rsidRPr="003F016B" w:rsidRDefault="003F016B" w:rsidP="003F016B">
      <w:pPr>
        <w:widowControl w:val="0"/>
        <w:suppressAutoHyphens/>
        <w:spacing w:after="0"/>
        <w:ind w:firstLine="567"/>
        <w:jc w:val="both"/>
        <w:rPr>
          <w:rFonts w:ascii="Times New Roman" w:hAnsi="Times New Roman"/>
          <w:b/>
          <w:noProof/>
          <w:color w:val="FF0000"/>
          <w:kern w:val="1"/>
          <w:sz w:val="24"/>
          <w:szCs w:val="24"/>
          <w:lang w:eastAsia="hi-IN" w:bidi="hi-IN"/>
        </w:rPr>
      </w:pPr>
      <w:r w:rsidRPr="003F016B">
        <w:rPr>
          <w:rFonts w:ascii="Times New Roman" w:hAnsi="Times New Roman"/>
          <w:b/>
          <w:noProof/>
          <w:color w:val="FF0000"/>
          <w:kern w:val="1"/>
          <w:sz w:val="24"/>
          <w:szCs w:val="24"/>
          <w:lang w:eastAsia="hi-IN" w:bidi="hi-IN"/>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3D5A1F" w:rsidRPr="00762D1E" w:rsidRDefault="003D5A1F" w:rsidP="003D5A1F">
      <w:pPr>
        <w:spacing w:after="0" w:line="240" w:lineRule="auto"/>
        <w:ind w:firstLine="567"/>
        <w:jc w:val="both"/>
        <w:rPr>
          <w:rFonts w:ascii="Times New Roman" w:hAnsi="Times New Roman"/>
          <w:b/>
          <w:bCs/>
          <w:sz w:val="24"/>
          <w:szCs w:val="24"/>
          <w:u w:val="single"/>
          <w:lang w:val="en-US"/>
        </w:rPr>
      </w:pPr>
      <w:r>
        <w:rPr>
          <w:rFonts w:ascii="Times New Roman" w:hAnsi="Times New Roman"/>
          <w:b/>
          <w:bCs/>
          <w:sz w:val="24"/>
          <w:szCs w:val="24"/>
        </w:rPr>
        <w:t>2.1</w:t>
      </w:r>
      <w:r w:rsidR="00672642">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Техническо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w:t>
      </w:r>
      <w:r w:rsidR="00E43B3B">
        <w:rPr>
          <w:rFonts w:ascii="Times New Roman" w:hAnsi="Times New Roman"/>
          <w:b/>
          <w:bCs/>
          <w:sz w:val="24"/>
          <w:szCs w:val="24"/>
        </w:rPr>
        <w:t>1</w:t>
      </w:r>
      <w:r w:rsidR="008C14DF">
        <w:rPr>
          <w:rFonts w:ascii="Times New Roman" w:hAnsi="Times New Roman"/>
          <w:b/>
          <w:bCs/>
          <w:sz w:val="24"/>
          <w:szCs w:val="24"/>
          <w:lang w:val="en-US"/>
        </w:rPr>
        <w:t>0</w:t>
      </w:r>
      <w:r w:rsidR="006E0E25" w:rsidRPr="00ED4C9A">
        <w:rPr>
          <w:rFonts w:ascii="Times New Roman" w:hAnsi="Times New Roman"/>
          <w:b/>
          <w:bCs/>
          <w:sz w:val="24"/>
          <w:szCs w:val="24"/>
        </w:rPr>
        <w:t>)</w:t>
      </w:r>
      <w:r w:rsidR="006E0E25">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w:t>
      </w:r>
      <w:r w:rsidR="00421D2C" w:rsidRPr="00421D2C">
        <w:t xml:space="preserve"> </w:t>
      </w:r>
      <w:r w:rsidR="00421D2C" w:rsidRPr="00421D2C">
        <w:rPr>
          <w:rFonts w:ascii="Times New Roman" w:hAnsi="Times New Roman"/>
          <w:sz w:val="24"/>
          <w:szCs w:val="24"/>
        </w:rPr>
        <w:t>към което, ако е приложимо, се прилага декларация по чл. 33, ал. 4</w:t>
      </w:r>
      <w:r w:rsidR="00421D2C">
        <w:rPr>
          <w:rFonts w:ascii="Times New Roman" w:hAnsi="Times New Roman"/>
          <w:sz w:val="24"/>
          <w:szCs w:val="24"/>
          <w:lang w:val="en-US"/>
        </w:rPr>
        <w:t xml:space="preserve"> </w:t>
      </w:r>
      <w:r w:rsidR="00421D2C">
        <w:rPr>
          <w:rFonts w:ascii="Times New Roman" w:hAnsi="Times New Roman"/>
          <w:sz w:val="24"/>
          <w:szCs w:val="24"/>
        </w:rPr>
        <w:t>от Закона за обществени поръчки.</w:t>
      </w:r>
    </w:p>
    <w:p w:rsidR="00555EC1" w:rsidRPr="00A675C8" w:rsidRDefault="003D5A1F" w:rsidP="00A37563">
      <w:pPr>
        <w:spacing w:after="0" w:line="240" w:lineRule="auto"/>
        <w:ind w:firstLine="567"/>
        <w:jc w:val="both"/>
        <w:rPr>
          <w:rFonts w:ascii="Times New Roman" w:eastAsia="Times New Roman" w:hAnsi="Times New Roman"/>
          <w:sz w:val="24"/>
          <w:szCs w:val="24"/>
          <w:u w:val="single"/>
          <w:lang w:eastAsia="bg-BG"/>
        </w:rPr>
      </w:pPr>
      <w:r w:rsidRPr="00ED4C9A">
        <w:rPr>
          <w:rFonts w:ascii="Times New Roman" w:hAnsi="Times New Roman"/>
          <w:bCs/>
          <w:sz w:val="24"/>
          <w:szCs w:val="24"/>
        </w:rPr>
        <w:t>Следва да бъде изготвено по образеца от настоящата документация</w:t>
      </w:r>
      <w:r w:rsidR="00BA139C" w:rsidRPr="006E0E25">
        <w:rPr>
          <w:rFonts w:ascii="Times New Roman" w:eastAsia="Times New Roman" w:hAnsi="Times New Roman"/>
          <w:sz w:val="24"/>
          <w:szCs w:val="24"/>
          <w:lang w:eastAsia="bg-BG"/>
        </w:rPr>
        <w:t>.</w:t>
      </w:r>
    </w:p>
    <w:p w:rsidR="00A675C8" w:rsidRPr="00762D1E" w:rsidRDefault="003D5A1F" w:rsidP="00762D1E">
      <w:pPr>
        <w:spacing w:after="0" w:line="240" w:lineRule="auto"/>
        <w:ind w:right="-76" w:firstLine="567"/>
        <w:jc w:val="both"/>
        <w:rPr>
          <w:rFonts w:ascii="Times New Roman" w:eastAsia="Times New Roman" w:hAnsi="Times New Roman"/>
          <w:b/>
          <w:sz w:val="24"/>
          <w:szCs w:val="24"/>
          <w:lang w:val="en-US" w:eastAsia="bg-BG"/>
        </w:rPr>
      </w:pPr>
      <w:r w:rsidRPr="00ED4C9A">
        <w:rPr>
          <w:rFonts w:ascii="Times New Roman" w:hAnsi="Times New Roman"/>
          <w:b/>
          <w:bCs/>
          <w:sz w:val="24"/>
          <w:szCs w:val="24"/>
        </w:rPr>
        <w:t>2.</w:t>
      </w:r>
      <w:r w:rsidR="0095666D">
        <w:rPr>
          <w:rFonts w:ascii="Times New Roman" w:hAnsi="Times New Roman"/>
          <w:b/>
          <w:bCs/>
          <w:sz w:val="24"/>
          <w:szCs w:val="24"/>
        </w:rPr>
        <w:t>1</w:t>
      </w:r>
      <w:r w:rsidR="00672642">
        <w:rPr>
          <w:rFonts w:ascii="Times New Roman" w:hAnsi="Times New Roman"/>
          <w:b/>
          <w:bCs/>
          <w:sz w:val="24"/>
          <w:szCs w:val="24"/>
        </w:rPr>
        <w:t>5</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Ценово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1</w:t>
      </w:r>
      <w:r w:rsidR="008C14DF">
        <w:rPr>
          <w:rFonts w:ascii="Times New Roman" w:hAnsi="Times New Roman"/>
          <w:b/>
          <w:bCs/>
          <w:sz w:val="24"/>
          <w:szCs w:val="24"/>
          <w:lang w:val="en-US"/>
        </w:rPr>
        <w:t>1</w:t>
      </w:r>
      <w:r w:rsidR="006E0E25" w:rsidRPr="00ED4C9A">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 което съгласно настоящата документация, следва да включва</w:t>
      </w:r>
      <w:r w:rsidR="00BE5A79">
        <w:rPr>
          <w:rFonts w:ascii="Times New Roman" w:hAnsi="Times New Roman"/>
          <w:bCs/>
          <w:sz w:val="24"/>
          <w:szCs w:val="24"/>
        </w:rPr>
        <w:t xml:space="preserve"> попълнен образец</w:t>
      </w:r>
      <w:r w:rsidR="00BC0F62">
        <w:rPr>
          <w:rFonts w:ascii="Times New Roman" w:hAnsi="Times New Roman"/>
          <w:bCs/>
          <w:sz w:val="24"/>
          <w:szCs w:val="24"/>
          <w:lang w:val="en-US"/>
        </w:rPr>
        <w:t xml:space="preserve"> </w:t>
      </w:r>
      <w:r w:rsidR="00672642">
        <w:rPr>
          <w:rFonts w:ascii="Times New Roman" w:hAnsi="Times New Roman"/>
          <w:bCs/>
          <w:sz w:val="24"/>
          <w:szCs w:val="24"/>
        </w:rPr>
        <w:t>и остойностено приложение.</w:t>
      </w:r>
    </w:p>
    <w:p w:rsidR="003D5A1F" w:rsidRPr="00ED4C9A"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w:t>
      </w:r>
      <w:r w:rsidRPr="00ED4C9A">
        <w:rPr>
          <w:rFonts w:ascii="Times New Roman" w:hAnsi="Times New Roman"/>
          <w:b/>
          <w:sz w:val="24"/>
          <w:szCs w:val="24"/>
        </w:rPr>
        <w:t xml:space="preserve"> </w:t>
      </w:r>
      <w:r w:rsidRPr="00ED4C9A">
        <w:rPr>
          <w:rFonts w:ascii="Times New Roman" w:hAnsi="Times New Roman"/>
          <w:b/>
          <w:bCs/>
          <w:sz w:val="24"/>
          <w:szCs w:val="24"/>
        </w:rPr>
        <w:t xml:space="preserve">в </w:t>
      </w:r>
      <w:r w:rsidR="00951086">
        <w:rPr>
          <w:rFonts w:ascii="Times New Roman" w:eastAsia="Times New Roman" w:hAnsi="Times New Roman"/>
          <w:b/>
          <w:sz w:val="24"/>
          <w:szCs w:val="24"/>
          <w:lang w:eastAsia="bg-BG"/>
        </w:rPr>
        <w:t>И</w:t>
      </w:r>
      <w:r w:rsidR="00951086" w:rsidRPr="00ED4C9A">
        <w:rPr>
          <w:rFonts w:ascii="Times New Roman" w:hAnsi="Times New Roman"/>
          <w:b/>
          <w:bCs/>
          <w:sz w:val="24"/>
          <w:szCs w:val="24"/>
        </w:rPr>
        <w:t xml:space="preserve">нформационен </w:t>
      </w:r>
      <w:r w:rsidRPr="00ED4C9A">
        <w:rPr>
          <w:rFonts w:ascii="Times New Roman" w:hAnsi="Times New Roman"/>
          <w:b/>
          <w:bCs/>
          <w:sz w:val="24"/>
          <w:szCs w:val="24"/>
        </w:rPr>
        <w:t xml:space="preserve">център на Община </w:t>
      </w:r>
      <w:r w:rsidR="00951086">
        <w:rPr>
          <w:rFonts w:ascii="Times New Roman" w:hAnsi="Times New Roman"/>
          <w:b/>
          <w:bCs/>
          <w:sz w:val="24"/>
          <w:szCs w:val="24"/>
        </w:rPr>
        <w:t>Русе</w:t>
      </w:r>
      <w:r>
        <w:rPr>
          <w:rFonts w:ascii="Times New Roman" w:hAnsi="Times New Roman"/>
          <w:b/>
          <w:bCs/>
          <w:sz w:val="24"/>
          <w:szCs w:val="24"/>
        </w:rPr>
        <w:t>/</w:t>
      </w:r>
      <w:r w:rsidRPr="00ED4C9A">
        <w:rPr>
          <w:rFonts w:ascii="Times New Roman" w:hAnsi="Times New Roman"/>
          <w:b/>
          <w:bCs/>
          <w:sz w:val="24"/>
          <w:szCs w:val="24"/>
        </w:rPr>
        <w:t xml:space="preserve"> на адрес: гр. </w:t>
      </w:r>
      <w:r w:rsidR="00951086">
        <w:rPr>
          <w:rFonts w:ascii="Times New Roman" w:hAnsi="Times New Roman"/>
          <w:b/>
          <w:bCs/>
          <w:sz w:val="24"/>
          <w:szCs w:val="24"/>
        </w:rPr>
        <w:t>Русе</w:t>
      </w:r>
      <w:r w:rsidRPr="00ED4C9A">
        <w:rPr>
          <w:rFonts w:ascii="Times New Roman" w:hAnsi="Times New Roman"/>
          <w:b/>
          <w:bCs/>
          <w:sz w:val="24"/>
          <w:szCs w:val="24"/>
        </w:rPr>
        <w:t>, пл. „</w:t>
      </w:r>
      <w:r w:rsidR="00951086">
        <w:rPr>
          <w:rFonts w:ascii="Times New Roman" w:hAnsi="Times New Roman"/>
          <w:b/>
          <w:bCs/>
          <w:sz w:val="24"/>
          <w:szCs w:val="24"/>
        </w:rPr>
        <w:t>Свобода</w:t>
      </w:r>
      <w:r w:rsidRPr="00ED4C9A">
        <w:rPr>
          <w:rFonts w:ascii="Times New Roman" w:hAnsi="Times New Roman"/>
          <w:b/>
          <w:bCs/>
          <w:sz w:val="24"/>
          <w:szCs w:val="24"/>
        </w:rPr>
        <w:t>” №</w:t>
      </w:r>
      <w:r>
        <w:rPr>
          <w:rFonts w:ascii="Times New Roman" w:hAnsi="Times New Roman"/>
          <w:b/>
          <w:bCs/>
          <w:sz w:val="24"/>
          <w:szCs w:val="24"/>
        </w:rPr>
        <w:t xml:space="preserve"> </w:t>
      </w:r>
      <w:r w:rsidR="00951086">
        <w:rPr>
          <w:rFonts w:ascii="Times New Roman" w:hAnsi="Times New Roman"/>
          <w:b/>
          <w:bCs/>
          <w:sz w:val="24"/>
          <w:szCs w:val="24"/>
        </w:rPr>
        <w:t>6</w:t>
      </w:r>
      <w:r w:rsidRPr="00ED4C9A">
        <w:rPr>
          <w:rFonts w:ascii="Times New Roman" w:hAnsi="Times New Roman"/>
          <w:b/>
          <w:bCs/>
          <w:sz w:val="24"/>
          <w:szCs w:val="24"/>
        </w:rPr>
        <w:t xml:space="preserve">, до  часа </w:t>
      </w:r>
      <w:r w:rsidR="00E81DF8">
        <w:rPr>
          <w:rFonts w:ascii="Times New Roman" w:hAnsi="Times New Roman"/>
          <w:b/>
          <w:bCs/>
          <w:sz w:val="24"/>
          <w:szCs w:val="24"/>
        </w:rPr>
        <w:t xml:space="preserve">и </w:t>
      </w:r>
      <w:r w:rsidRPr="00ED4C9A">
        <w:rPr>
          <w:rFonts w:ascii="Times New Roman" w:hAnsi="Times New Roman"/>
          <w:b/>
          <w:bCs/>
          <w:sz w:val="24"/>
          <w:szCs w:val="24"/>
        </w:rPr>
        <w:t>датата, посочен</w:t>
      </w:r>
      <w:r w:rsidR="00E81DF8">
        <w:rPr>
          <w:rFonts w:ascii="Times New Roman" w:hAnsi="Times New Roman"/>
          <w:b/>
          <w:bCs/>
          <w:sz w:val="24"/>
          <w:szCs w:val="24"/>
        </w:rPr>
        <w:t>и</w:t>
      </w:r>
      <w:r w:rsidRPr="00ED4C9A">
        <w:rPr>
          <w:rFonts w:ascii="Times New Roman" w:hAnsi="Times New Roman"/>
          <w:b/>
          <w:bCs/>
          <w:sz w:val="24"/>
          <w:szCs w:val="24"/>
        </w:rPr>
        <w:t xml:space="preserve"> в обявлението за обществена поръчка.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w:t>
      </w:r>
      <w:r>
        <w:rPr>
          <w:rFonts w:ascii="Times New Roman" w:hAnsi="Times New Roman"/>
          <w:bCs/>
          <w:sz w:val="24"/>
          <w:szCs w:val="24"/>
        </w:rPr>
        <w:t>у плика бъде отбелязан и текст „</w:t>
      </w:r>
      <w:r w:rsidRPr="00ED4C9A">
        <w:rPr>
          <w:rFonts w:ascii="Times New Roman" w:hAnsi="Times New Roman"/>
          <w:bCs/>
          <w:sz w:val="24"/>
          <w:szCs w:val="24"/>
        </w:rPr>
        <w:t>Допълнение/Промяна на оферта (с входящ номер)”.</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4A3349"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Офертите следва да бъдат</w:t>
      </w:r>
      <w:r>
        <w:rPr>
          <w:rFonts w:ascii="Times New Roman" w:hAnsi="Times New Roman"/>
          <w:bCs/>
          <w:sz w:val="24"/>
          <w:szCs w:val="24"/>
          <w:lang w:val="ru-RU"/>
        </w:rPr>
        <w:t xml:space="preserve"> със срок на валидност </w:t>
      </w:r>
      <w:r w:rsidRPr="00ED4C9A">
        <w:rPr>
          <w:rFonts w:ascii="Times New Roman" w:hAnsi="Times New Roman"/>
          <w:b/>
          <w:bCs/>
          <w:sz w:val="24"/>
          <w:szCs w:val="24"/>
          <w:lang w:val="ru-RU"/>
        </w:rPr>
        <w:t>120 календарни дни от крайния срок за получаване на оферти</w:t>
      </w:r>
      <w:r w:rsidRPr="00ED4C9A">
        <w:rPr>
          <w:rFonts w:ascii="Times New Roman" w:hAnsi="Times New Roman"/>
          <w:bCs/>
          <w:sz w:val="24"/>
          <w:szCs w:val="24"/>
          <w:lang w:val="ru-RU"/>
        </w:rPr>
        <w:t xml:space="preserve">. Срокът на валидност на офертите представлява времето, през което участниците се обвързват с условията на представените от тях оферти. </w:t>
      </w:r>
    </w:p>
    <w:p w:rsidR="003D5A1F" w:rsidRPr="004A3349" w:rsidRDefault="004A3349" w:rsidP="003D5A1F">
      <w:pPr>
        <w:spacing w:after="0" w:line="240" w:lineRule="auto"/>
        <w:ind w:firstLine="567"/>
        <w:jc w:val="both"/>
        <w:rPr>
          <w:rFonts w:ascii="Times New Roman" w:hAnsi="Times New Roman"/>
          <w:sz w:val="24"/>
          <w:szCs w:val="24"/>
        </w:rPr>
      </w:pPr>
      <w:r w:rsidRPr="004A3349">
        <w:rPr>
          <w:rFonts w:ascii="Times New Roman" w:hAnsi="Times New Roman"/>
          <w:sz w:val="24"/>
          <w:szCs w:val="24"/>
        </w:rPr>
        <w:t>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4A3349" w:rsidRPr="00ED4C9A" w:rsidRDefault="004A3349" w:rsidP="003D5A1F">
      <w:pPr>
        <w:spacing w:after="0" w:line="240" w:lineRule="auto"/>
        <w:ind w:firstLine="567"/>
        <w:jc w:val="both"/>
        <w:rPr>
          <w:rFonts w:ascii="Times New Roman" w:hAnsi="Times New Roman"/>
          <w:bCs/>
          <w:sz w:val="24"/>
          <w:szCs w:val="24"/>
        </w:rPr>
      </w:pPr>
    </w:p>
    <w:p w:rsidR="003D5A1F" w:rsidRPr="00ED4C9A" w:rsidRDefault="00E64F7A" w:rsidP="00064931">
      <w:pPr>
        <w:pStyle w:val="1"/>
        <w:ind w:hanging="4473"/>
      </w:pPr>
      <w:bookmarkStart w:id="61" w:name="_Toc410048598"/>
      <w:r>
        <w:rPr>
          <w:lang w:val="en-US"/>
        </w:rPr>
        <w:t>I</w:t>
      </w:r>
      <w:r w:rsidR="003D5A1F" w:rsidRPr="00ED4C9A">
        <w:t>V. ПРЕДСТАВЯНЕ НА ОФЕРТИТЕ</w:t>
      </w:r>
      <w:bookmarkEnd w:id="61"/>
    </w:p>
    <w:p w:rsidR="009579FE" w:rsidRPr="0024696C" w:rsidRDefault="003D5A1F" w:rsidP="0024696C">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Офертата се представ</w:t>
      </w:r>
      <w:r w:rsidR="006E0E25">
        <w:rPr>
          <w:rFonts w:ascii="Times New Roman" w:hAnsi="Times New Roman"/>
          <w:bCs/>
          <w:sz w:val="24"/>
          <w:szCs w:val="24"/>
        </w:rPr>
        <w:t>я в запечатан непрозрачен плик (с ненарушена цялост)</w:t>
      </w:r>
      <w:r w:rsidRPr="00ED4C9A">
        <w:rPr>
          <w:rFonts w:ascii="Times New Roman" w:hAnsi="Times New Roman"/>
          <w:bCs/>
          <w:sz w:val="24"/>
          <w:szCs w:val="24"/>
        </w:rPr>
        <w:t xml:space="preserve"> от участника или от упълномощен от него представител лично или по поща с препоръчано писмо с обратна разписка. Върху плика участникът посочва:</w:t>
      </w:r>
    </w:p>
    <w:p w:rsidR="009579FE" w:rsidRPr="008A03DB" w:rsidRDefault="009579FE"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АДРЕС:</w:t>
      </w:r>
    </w:p>
    <w:p w:rsidR="009579FE" w:rsidRPr="008A03DB" w:rsidRDefault="009579FE"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val="ru-RU" w:eastAsia="bg-BG"/>
        </w:rPr>
      </w:pPr>
      <w:r w:rsidRPr="008A03DB">
        <w:rPr>
          <w:rFonts w:ascii="Times New Roman" w:eastAsia="Times New Roman" w:hAnsi="Times New Roman"/>
          <w:b/>
          <w:sz w:val="24"/>
          <w:szCs w:val="24"/>
          <w:lang w:eastAsia="bg-BG"/>
        </w:rPr>
        <w:t xml:space="preserve">ОБЩИНА </w:t>
      </w:r>
      <w:r w:rsidR="00951086">
        <w:rPr>
          <w:rFonts w:ascii="Times New Roman" w:eastAsia="Times New Roman" w:hAnsi="Times New Roman"/>
          <w:b/>
          <w:sz w:val="24"/>
          <w:szCs w:val="24"/>
          <w:lang w:eastAsia="bg-BG"/>
        </w:rPr>
        <w:t>РУСЕ</w:t>
      </w:r>
    </w:p>
    <w:p w:rsidR="009579FE" w:rsidRPr="008A03DB" w:rsidRDefault="00951086"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70</w:t>
      </w:r>
      <w:r w:rsidR="009579FE" w:rsidRPr="008A03DB">
        <w:rPr>
          <w:rFonts w:ascii="Times New Roman" w:eastAsia="Times New Roman" w:hAnsi="Times New Roman"/>
          <w:b/>
          <w:sz w:val="24"/>
          <w:szCs w:val="24"/>
          <w:lang w:eastAsia="bg-BG"/>
        </w:rPr>
        <w:t xml:space="preserve">00 </w:t>
      </w:r>
      <w:r>
        <w:rPr>
          <w:rFonts w:ascii="Times New Roman" w:eastAsia="Times New Roman" w:hAnsi="Times New Roman"/>
          <w:b/>
          <w:sz w:val="24"/>
          <w:szCs w:val="24"/>
          <w:lang w:eastAsia="bg-BG"/>
        </w:rPr>
        <w:t>Русе</w:t>
      </w:r>
      <w:r w:rsidR="009579FE" w:rsidRPr="008A03DB">
        <w:rPr>
          <w:rFonts w:ascii="Times New Roman" w:eastAsia="Times New Roman" w:hAnsi="Times New Roman"/>
          <w:b/>
          <w:sz w:val="24"/>
          <w:szCs w:val="24"/>
          <w:lang w:eastAsia="bg-BG"/>
        </w:rPr>
        <w:t>, пл. „</w:t>
      </w:r>
      <w:r>
        <w:rPr>
          <w:rFonts w:ascii="Times New Roman" w:eastAsia="Times New Roman" w:hAnsi="Times New Roman"/>
          <w:b/>
          <w:sz w:val="24"/>
          <w:szCs w:val="24"/>
          <w:lang w:eastAsia="bg-BG"/>
        </w:rPr>
        <w:t>Свобода</w:t>
      </w:r>
      <w:r w:rsidR="009579FE" w:rsidRPr="008A03DB">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6</w:t>
      </w:r>
    </w:p>
    <w:p w:rsidR="004E3A14" w:rsidRDefault="009579FE"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lang w:val="en-US"/>
        </w:rPr>
      </w:pPr>
      <w:r w:rsidRPr="008A03DB">
        <w:rPr>
          <w:rFonts w:ascii="Times New Roman" w:eastAsia="Times New Roman" w:hAnsi="Times New Roman"/>
          <w:b/>
          <w:sz w:val="24"/>
          <w:szCs w:val="24"/>
          <w:lang w:eastAsia="bg-BG"/>
        </w:rPr>
        <w:t>За участие в открита процедура за възлагане на обществена поръчка с предмет:</w:t>
      </w:r>
      <w:r w:rsidR="006C1443" w:rsidRPr="006C1443">
        <w:t xml:space="preserve"> </w:t>
      </w:r>
    </w:p>
    <w:p w:rsidR="004C3CD5" w:rsidRPr="004C3CD5" w:rsidRDefault="004C3CD5"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lang w:val="en-US"/>
        </w:rPr>
      </w:pPr>
    </w:p>
    <w:p w:rsidR="00EA4923" w:rsidRPr="00EA4923" w:rsidRDefault="00EA4923" w:rsidP="00EA4923">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EA4923">
        <w:rPr>
          <w:rFonts w:ascii="Times New Roman" w:eastAsia="Times New Roman" w:hAnsi="Times New Roman"/>
          <w:sz w:val="24"/>
          <w:szCs w:val="24"/>
          <w:lang w:eastAsia="bg-BG"/>
        </w:rPr>
        <w:lastRenderedPageBreak/>
        <w:t>Печат на информационни и рекламни материали за нуждите на Община Русе и всички нейни подразделения, второстепенни разпоредители на бюджетна издръжка, които не са самостоятелни възложители по ЗОП.</w:t>
      </w:r>
    </w:p>
    <w:p w:rsidR="00EA4923" w:rsidRPr="00EA4923" w:rsidRDefault="00EA4923" w:rsidP="00EA4923">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p>
    <w:p w:rsidR="00EA4923" w:rsidRPr="00EA4923" w:rsidRDefault="00EA4923" w:rsidP="00EA4923">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EA4923">
        <w:rPr>
          <w:rFonts w:ascii="Times New Roman" w:eastAsia="Times New Roman" w:hAnsi="Times New Roman"/>
          <w:sz w:val="24"/>
          <w:szCs w:val="24"/>
          <w:lang w:eastAsia="bg-BG"/>
        </w:rPr>
        <w:t>Позиция I Изработка и печат на рекламно-информационни материали отпечатани върху винил,фолио,олекотени PVC плоскости, плексиглас, еталбонд и др. за нуждите на Община Русе и всички нейни подразделения, второстепенни разпоредители на бюджетна издръжка, които не са самостоятелни възложители по ЗОП.</w:t>
      </w:r>
    </w:p>
    <w:p w:rsidR="00EA4923" w:rsidRPr="00EA4923" w:rsidRDefault="00EA4923" w:rsidP="00EA4923">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p>
    <w:p w:rsidR="00EA4923" w:rsidRDefault="00EA4923" w:rsidP="00EA4923">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EA4923">
        <w:rPr>
          <w:rFonts w:ascii="Times New Roman" w:eastAsia="Times New Roman" w:hAnsi="Times New Roman"/>
          <w:sz w:val="24"/>
          <w:szCs w:val="24"/>
          <w:lang w:eastAsia="bg-BG"/>
        </w:rPr>
        <w:t>Позиция II Изработване на категорийна символика за нуждите на Община Русе за всички категории и видове туристически обекти по утвърден образец съгласно Закона за туризма</w:t>
      </w:r>
    </w:p>
    <w:p w:rsidR="00EA4923" w:rsidRDefault="00EA4923"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p>
    <w:p w:rsidR="00EA4923" w:rsidRDefault="00EA4923"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p>
    <w:p w:rsidR="009579FE" w:rsidRDefault="009579FE" w:rsidP="00672642">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7039C5">
        <w:rPr>
          <w:rFonts w:ascii="Times New Roman" w:eastAsia="Times New Roman" w:hAnsi="Times New Roman"/>
          <w:sz w:val="24"/>
          <w:szCs w:val="24"/>
          <w:lang w:eastAsia="bg-BG"/>
        </w:rPr>
        <w:t>Върху плика в долния десен ъгъл се посочва името на участника, адрес</w:t>
      </w:r>
      <w:r w:rsidR="0024696C" w:rsidRPr="007039C5">
        <w:rPr>
          <w:rFonts w:ascii="Times New Roman" w:eastAsia="Times New Roman" w:hAnsi="Times New Roman"/>
          <w:sz w:val="24"/>
          <w:szCs w:val="24"/>
          <w:lang w:eastAsia="bg-BG"/>
        </w:rPr>
        <w:t xml:space="preserve"> и лице за кореспонденция, телефон и по възможност </w:t>
      </w:r>
      <w:r w:rsidR="00672642" w:rsidRPr="007039C5">
        <w:rPr>
          <w:rFonts w:ascii="Times New Roman" w:eastAsia="Times New Roman" w:hAnsi="Times New Roman"/>
          <w:sz w:val="24"/>
          <w:szCs w:val="24"/>
          <w:lang w:eastAsia="bg-BG"/>
        </w:rPr>
        <w:t>факс и/или e-mail</w:t>
      </w:r>
      <w:r w:rsidR="007039C5" w:rsidRPr="007039C5">
        <w:rPr>
          <w:rFonts w:ascii="Times New Roman" w:eastAsia="Times New Roman" w:hAnsi="Times New Roman"/>
          <w:sz w:val="24"/>
          <w:szCs w:val="24"/>
          <w:lang w:eastAsia="bg-BG"/>
        </w:rPr>
        <w:t>.</w:t>
      </w:r>
    </w:p>
    <w:p w:rsidR="009579FE" w:rsidRPr="00ED4C9A" w:rsidRDefault="007070C5" w:rsidP="007070C5">
      <w:pPr>
        <w:pBdr>
          <w:top w:val="single" w:sz="4" w:space="1" w:color="auto"/>
          <w:left w:val="single" w:sz="4" w:space="4" w:color="auto"/>
          <w:bottom w:val="single" w:sz="4" w:space="17" w:color="auto"/>
          <w:right w:val="single" w:sz="4" w:space="4" w:color="auto"/>
        </w:pBdr>
        <w:shd w:val="clear" w:color="auto" w:fill="C0C0C0"/>
        <w:spacing w:after="0" w:line="240" w:lineRule="auto"/>
        <w:jc w:val="both"/>
        <w:rPr>
          <w:rFonts w:ascii="Times New Roman" w:hAnsi="Times New Roman"/>
          <w:bCs/>
          <w:sz w:val="24"/>
          <w:szCs w:val="24"/>
        </w:rPr>
      </w:pPr>
      <w:r w:rsidRPr="007070C5">
        <w:rPr>
          <w:rFonts w:ascii="Times New Roman" w:eastAsia="Times New Roman" w:hAnsi="Times New Roman"/>
          <w:sz w:val="24"/>
          <w:szCs w:val="24"/>
          <w:lang w:eastAsia="bg-BG"/>
        </w:rPr>
        <w:t xml:space="preserve">Върху плика в долния десен ъгъл се посочва името на участника, адрес и лице за кореспонденция, телефон и по възможност факс и/или e-mail, </w:t>
      </w:r>
      <w:r w:rsidRPr="007070C5">
        <w:rPr>
          <w:rFonts w:ascii="Times New Roman" w:eastAsia="Times New Roman" w:hAnsi="Times New Roman"/>
          <w:b/>
          <w:sz w:val="24"/>
          <w:szCs w:val="24"/>
          <w:lang w:eastAsia="bg-BG"/>
        </w:rPr>
        <w:t>а когато офертата е за самостоятелно обособени позиции и за кои позиции се отнася.</w:t>
      </w:r>
    </w:p>
    <w:p w:rsidR="003D5A1F" w:rsidRDefault="003D5A1F" w:rsidP="003D5A1F">
      <w:pPr>
        <w:spacing w:after="0" w:line="240" w:lineRule="auto"/>
        <w:ind w:firstLine="567"/>
        <w:jc w:val="both"/>
        <w:rPr>
          <w:rFonts w:ascii="Times New Roman" w:hAnsi="Times New Roman"/>
          <w:bCs/>
          <w:sz w:val="24"/>
          <w:szCs w:val="24"/>
        </w:rPr>
      </w:pPr>
      <w:r w:rsidRPr="00674D80">
        <w:rPr>
          <w:rFonts w:ascii="Times New Roman" w:hAnsi="Times New Roman"/>
          <w:bCs/>
          <w:sz w:val="24"/>
          <w:szCs w:val="24"/>
        </w:rPr>
        <w:t>Пликът с офертата трябва да съдържа:</w:t>
      </w:r>
    </w:p>
    <w:p w:rsid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1</w:t>
      </w:r>
      <w:r w:rsidRPr="00BC0F62">
        <w:rPr>
          <w:rFonts w:ascii="Times New Roman" w:hAnsi="Times New Roman"/>
          <w:bCs/>
          <w:sz w:val="24"/>
          <w:szCs w:val="24"/>
        </w:rPr>
        <w:t xml:space="preserve"> </w:t>
      </w:r>
      <w:r w:rsidRPr="00BC0F62">
        <w:rPr>
          <w:rFonts w:ascii="Times New Roman" w:hAnsi="Times New Roman"/>
          <w:b/>
          <w:bCs/>
          <w:sz w:val="24"/>
          <w:szCs w:val="24"/>
        </w:rPr>
        <w:t>с надпис</w:t>
      </w:r>
      <w:r w:rsidRPr="00BC0F62">
        <w:rPr>
          <w:rFonts w:ascii="Times New Roman" w:hAnsi="Times New Roman"/>
          <w:bCs/>
          <w:sz w:val="24"/>
          <w:szCs w:val="24"/>
        </w:rPr>
        <w:t xml:space="preserve"> </w:t>
      </w:r>
      <w:r w:rsidRPr="00BC0F62">
        <w:rPr>
          <w:rFonts w:ascii="Times New Roman" w:hAnsi="Times New Roman"/>
          <w:b/>
          <w:bCs/>
          <w:sz w:val="24"/>
          <w:szCs w:val="24"/>
        </w:rPr>
        <w:t>„Документи за подбор”</w:t>
      </w:r>
      <w:r w:rsidRPr="00BC0F62">
        <w:rPr>
          <w:rFonts w:ascii="Times New Roman" w:hAnsi="Times New Roman"/>
          <w:bCs/>
          <w:sz w:val="24"/>
          <w:szCs w:val="24"/>
        </w:rPr>
        <w:t xml:space="preserve"> и наименованието на участника, в който се поставят документите по </w:t>
      </w:r>
      <w:r w:rsidR="00E56297" w:rsidRPr="00BC0F62">
        <w:rPr>
          <w:rFonts w:ascii="Times New Roman" w:hAnsi="Times New Roman"/>
          <w:bCs/>
          <w:sz w:val="24"/>
          <w:szCs w:val="24"/>
        </w:rPr>
        <w:t>под</w:t>
      </w:r>
      <w:r w:rsidRPr="00BC0F62">
        <w:rPr>
          <w:rFonts w:ascii="Times New Roman" w:hAnsi="Times New Roman"/>
          <w:bCs/>
          <w:sz w:val="24"/>
          <w:szCs w:val="24"/>
        </w:rPr>
        <w:t>точки</w:t>
      </w:r>
      <w:r w:rsidRPr="00BC0F62">
        <w:rPr>
          <w:rFonts w:ascii="Times New Roman" w:hAnsi="Times New Roman"/>
          <w:b/>
          <w:bCs/>
          <w:sz w:val="24"/>
          <w:szCs w:val="24"/>
        </w:rPr>
        <w:t xml:space="preserve"> </w:t>
      </w:r>
      <w:r w:rsidRPr="00BC0F62">
        <w:rPr>
          <w:rFonts w:ascii="Times New Roman" w:hAnsi="Times New Roman"/>
          <w:bCs/>
          <w:sz w:val="24"/>
          <w:szCs w:val="24"/>
        </w:rPr>
        <w:t>2.1. –  2.1</w:t>
      </w:r>
      <w:r w:rsidR="00672642">
        <w:rPr>
          <w:rFonts w:ascii="Times New Roman" w:hAnsi="Times New Roman"/>
          <w:bCs/>
          <w:sz w:val="24"/>
          <w:szCs w:val="24"/>
        </w:rPr>
        <w:t>3</w:t>
      </w:r>
      <w:r w:rsidR="00952B10" w:rsidRPr="00BC0F62">
        <w:rPr>
          <w:rFonts w:ascii="Times New Roman" w:hAnsi="Times New Roman"/>
          <w:bCs/>
          <w:sz w:val="24"/>
          <w:szCs w:val="24"/>
        </w:rPr>
        <w:t>.</w:t>
      </w:r>
      <w:r w:rsidRPr="00BC0F62">
        <w:rPr>
          <w:rFonts w:ascii="Times New Roman" w:hAnsi="Times New Roman"/>
          <w:bCs/>
          <w:sz w:val="24"/>
          <w:szCs w:val="24"/>
        </w:rPr>
        <w:t xml:space="preserve"> от т. 2 „Съдържание на офертата“ на </w:t>
      </w:r>
      <w:r w:rsidR="00E56297" w:rsidRPr="00BC0F62">
        <w:rPr>
          <w:rFonts w:ascii="Times New Roman" w:hAnsi="Times New Roman"/>
          <w:bCs/>
          <w:sz w:val="24"/>
          <w:szCs w:val="24"/>
        </w:rPr>
        <w:t>под</w:t>
      </w:r>
      <w:r w:rsidRPr="00BC0F62">
        <w:rPr>
          <w:rFonts w:ascii="Times New Roman" w:hAnsi="Times New Roman"/>
          <w:bCs/>
          <w:sz w:val="24"/>
          <w:szCs w:val="24"/>
        </w:rPr>
        <w:t xml:space="preserve">раздел </w:t>
      </w:r>
      <w:r w:rsidRPr="00BC0F62">
        <w:rPr>
          <w:rFonts w:ascii="Times New Roman" w:hAnsi="Times New Roman"/>
          <w:bCs/>
          <w:sz w:val="24"/>
          <w:szCs w:val="24"/>
          <w:lang w:val="ru-RU"/>
        </w:rPr>
        <w:t>І</w:t>
      </w:r>
      <w:r w:rsidR="0024696C" w:rsidRPr="00BC0F62">
        <w:rPr>
          <w:rFonts w:ascii="Times New Roman" w:hAnsi="Times New Roman"/>
          <w:bCs/>
          <w:sz w:val="24"/>
          <w:szCs w:val="24"/>
          <w:lang w:val="en-US"/>
        </w:rPr>
        <w:t>II</w:t>
      </w:r>
      <w:r w:rsidRPr="00BC0F62">
        <w:rPr>
          <w:rFonts w:ascii="Times New Roman" w:hAnsi="Times New Roman"/>
          <w:bCs/>
          <w:sz w:val="24"/>
          <w:szCs w:val="24"/>
          <w:lang w:val="ru-RU"/>
        </w:rPr>
        <w:t xml:space="preserve">. </w:t>
      </w:r>
      <w:r w:rsidRPr="00BC0F62">
        <w:rPr>
          <w:rFonts w:ascii="Times New Roman" w:hAnsi="Times New Roman"/>
          <w:bCs/>
          <w:sz w:val="24"/>
          <w:szCs w:val="24"/>
        </w:rPr>
        <w:t xml:space="preserve">„Указания  за подготовка </w:t>
      </w:r>
      <w:r w:rsidR="00342881" w:rsidRPr="00BC0F62">
        <w:rPr>
          <w:rFonts w:ascii="Times New Roman" w:hAnsi="Times New Roman"/>
          <w:bCs/>
          <w:sz w:val="24"/>
          <w:szCs w:val="24"/>
        </w:rPr>
        <w:t xml:space="preserve">на оферти“ на настоящия раздел </w:t>
      </w:r>
      <w:r w:rsidRPr="00BC0F62">
        <w:rPr>
          <w:rFonts w:ascii="Times New Roman" w:hAnsi="Times New Roman"/>
          <w:bCs/>
          <w:sz w:val="24"/>
          <w:szCs w:val="24"/>
        </w:rPr>
        <w:t>„Изисквания и указания</w:t>
      </w:r>
      <w:r w:rsidR="00342881" w:rsidRPr="00BC0F62">
        <w:rPr>
          <w:rFonts w:ascii="Times New Roman" w:hAnsi="Times New Roman"/>
          <w:bCs/>
          <w:sz w:val="24"/>
          <w:szCs w:val="24"/>
          <w:lang w:val="en-US"/>
        </w:rPr>
        <w:t xml:space="preserve"> </w:t>
      </w:r>
      <w:r w:rsidR="00342881" w:rsidRPr="00BC0F62">
        <w:rPr>
          <w:rFonts w:ascii="Times New Roman" w:hAnsi="Times New Roman"/>
          <w:bCs/>
          <w:sz w:val="24"/>
          <w:szCs w:val="24"/>
        </w:rPr>
        <w:t>към участниците</w:t>
      </w:r>
      <w:r w:rsidRPr="00BC0F62">
        <w:rPr>
          <w:rFonts w:ascii="Times New Roman" w:hAnsi="Times New Roman"/>
          <w:bCs/>
          <w:sz w:val="24"/>
          <w:szCs w:val="24"/>
        </w:rPr>
        <w:t>“, които се отнасят до критериите за подбор на участниците.</w:t>
      </w:r>
    </w:p>
    <w:p w:rsidR="00BC0F62" w:rsidRPr="00421D2C" w:rsidRDefault="003D5A1F" w:rsidP="00421D2C">
      <w:pPr>
        <w:numPr>
          <w:ilvl w:val="0"/>
          <w:numId w:val="1"/>
        </w:numPr>
        <w:spacing w:after="0" w:line="240" w:lineRule="auto"/>
        <w:jc w:val="both"/>
        <w:rPr>
          <w:rFonts w:ascii="Times New Roman" w:hAnsi="Times New Roman"/>
          <w:bCs/>
          <w:sz w:val="24"/>
          <w:szCs w:val="24"/>
        </w:rPr>
      </w:pPr>
      <w:r w:rsidRPr="00BC0F62">
        <w:rPr>
          <w:rFonts w:ascii="Times New Roman" w:hAnsi="Times New Roman"/>
          <w:b/>
          <w:bCs/>
          <w:sz w:val="24"/>
          <w:szCs w:val="24"/>
        </w:rPr>
        <w:t>Плик № 2</w:t>
      </w:r>
      <w:r w:rsidRPr="00BC0F62">
        <w:rPr>
          <w:rFonts w:ascii="Times New Roman" w:hAnsi="Times New Roman"/>
          <w:bCs/>
          <w:sz w:val="24"/>
          <w:szCs w:val="24"/>
        </w:rPr>
        <w:t xml:space="preserve"> </w:t>
      </w:r>
      <w:r w:rsidRPr="00BC0F62">
        <w:rPr>
          <w:rFonts w:ascii="Times New Roman" w:hAnsi="Times New Roman"/>
          <w:b/>
          <w:bCs/>
          <w:sz w:val="24"/>
          <w:szCs w:val="24"/>
        </w:rPr>
        <w:t>с надпис „Предложение за изпълнение на поръчката”</w:t>
      </w:r>
      <w:r w:rsidRPr="00BC0F62">
        <w:rPr>
          <w:rFonts w:ascii="Times New Roman" w:hAnsi="Times New Roman"/>
          <w:bCs/>
          <w:sz w:val="24"/>
          <w:szCs w:val="24"/>
        </w:rPr>
        <w:t xml:space="preserve"> и наименованието на участника, в който се поставя </w:t>
      </w:r>
      <w:r w:rsidRPr="00BC0F62">
        <w:rPr>
          <w:rFonts w:ascii="Times New Roman" w:hAnsi="Times New Roman"/>
          <w:b/>
          <w:bCs/>
          <w:sz w:val="24"/>
          <w:szCs w:val="24"/>
        </w:rPr>
        <w:t xml:space="preserve">Техническото предложение </w:t>
      </w:r>
      <w:r w:rsidR="00421D2C" w:rsidRPr="00421D2C">
        <w:rPr>
          <w:rFonts w:ascii="Times New Roman" w:hAnsi="Times New Roman"/>
          <w:b/>
          <w:bCs/>
          <w:sz w:val="24"/>
          <w:szCs w:val="24"/>
        </w:rPr>
        <w:t xml:space="preserve">към което, </w:t>
      </w:r>
      <w:r w:rsidR="00421D2C" w:rsidRPr="00421D2C">
        <w:rPr>
          <w:rFonts w:ascii="Times New Roman" w:hAnsi="Times New Roman"/>
          <w:bCs/>
          <w:sz w:val="24"/>
          <w:szCs w:val="24"/>
        </w:rPr>
        <w:t>ако е приложимо, се прилага декларация по чл. 33, ал. 4 от ЗОП;</w:t>
      </w:r>
      <w:r w:rsidRPr="00421D2C">
        <w:rPr>
          <w:rFonts w:ascii="Times New Roman" w:hAnsi="Times New Roman"/>
          <w:bCs/>
          <w:sz w:val="24"/>
          <w:szCs w:val="24"/>
        </w:rPr>
        <w:t xml:space="preserve"> </w:t>
      </w:r>
    </w:p>
    <w:p w:rsidR="001A49EC" w:rsidRP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3 с надпис</w:t>
      </w:r>
      <w:r w:rsidRPr="00BC0F62">
        <w:rPr>
          <w:rFonts w:ascii="Times New Roman" w:hAnsi="Times New Roman"/>
          <w:bCs/>
          <w:sz w:val="24"/>
          <w:szCs w:val="24"/>
        </w:rPr>
        <w:t xml:space="preserve"> </w:t>
      </w:r>
      <w:r w:rsidRPr="00BC0F62">
        <w:rPr>
          <w:rFonts w:ascii="Times New Roman" w:hAnsi="Times New Roman"/>
          <w:b/>
          <w:bCs/>
          <w:sz w:val="24"/>
          <w:szCs w:val="24"/>
        </w:rPr>
        <w:t xml:space="preserve">„Предлагана цена” </w:t>
      </w:r>
      <w:r w:rsidRPr="00BC0F62">
        <w:rPr>
          <w:rFonts w:ascii="Times New Roman" w:hAnsi="Times New Roman"/>
          <w:bCs/>
          <w:sz w:val="24"/>
          <w:szCs w:val="24"/>
        </w:rPr>
        <w:t xml:space="preserve">и наименованието на участника, съдържащ </w:t>
      </w:r>
      <w:r w:rsidRPr="00BC0F62">
        <w:rPr>
          <w:rFonts w:ascii="Times New Roman" w:hAnsi="Times New Roman"/>
          <w:b/>
          <w:bCs/>
          <w:sz w:val="24"/>
          <w:szCs w:val="24"/>
        </w:rPr>
        <w:t>Ценовот</w:t>
      </w:r>
      <w:r w:rsidR="001A49EC" w:rsidRPr="00BC0F62">
        <w:rPr>
          <w:rFonts w:ascii="Times New Roman" w:hAnsi="Times New Roman"/>
          <w:b/>
          <w:bCs/>
          <w:sz w:val="24"/>
          <w:szCs w:val="24"/>
        </w:rPr>
        <w:t>о предложение</w:t>
      </w:r>
      <w:r w:rsidR="00BC0F62" w:rsidRPr="00BC0F62">
        <w:rPr>
          <w:rFonts w:ascii="Times New Roman" w:hAnsi="Times New Roman"/>
          <w:b/>
          <w:bCs/>
          <w:sz w:val="24"/>
          <w:szCs w:val="24"/>
        </w:rPr>
        <w:t xml:space="preserve"> </w:t>
      </w:r>
      <w:r w:rsidR="00BC0F62" w:rsidRPr="00BC0F62">
        <w:rPr>
          <w:rFonts w:ascii="Times New Roman" w:hAnsi="Times New Roman"/>
          <w:bCs/>
          <w:sz w:val="24"/>
          <w:szCs w:val="24"/>
        </w:rPr>
        <w:t xml:space="preserve">и </w:t>
      </w:r>
      <w:r w:rsidR="00672642">
        <w:rPr>
          <w:rFonts w:ascii="Times New Roman" w:hAnsi="Times New Roman"/>
          <w:bCs/>
          <w:sz w:val="24"/>
          <w:szCs w:val="24"/>
        </w:rPr>
        <w:t>остойностено приложение.</w:t>
      </w:r>
    </w:p>
    <w:p w:rsidR="003D5A1F" w:rsidRPr="001A49EC" w:rsidRDefault="001A49EC" w:rsidP="001A49EC">
      <w:pPr>
        <w:tabs>
          <w:tab w:val="num" w:pos="0"/>
        </w:tabs>
        <w:spacing w:after="0" w:line="240" w:lineRule="auto"/>
        <w:jc w:val="both"/>
        <w:rPr>
          <w:rFonts w:ascii="Times New Roman" w:hAnsi="Times New Roman"/>
          <w:b/>
          <w:bCs/>
          <w:sz w:val="24"/>
          <w:szCs w:val="24"/>
        </w:rPr>
      </w:pPr>
      <w:r>
        <w:rPr>
          <w:rFonts w:ascii="Times New Roman" w:hAnsi="Times New Roman"/>
          <w:b/>
          <w:bCs/>
          <w:sz w:val="24"/>
          <w:szCs w:val="24"/>
        </w:rPr>
        <w:tab/>
      </w:r>
      <w:r w:rsidR="003D5A1F" w:rsidRPr="001A49EC">
        <w:rPr>
          <w:rFonts w:ascii="Times New Roman" w:hAnsi="Times New Roman"/>
          <w:bCs/>
          <w:sz w:val="24"/>
          <w:szCs w:val="24"/>
        </w:rPr>
        <w:t xml:space="preserve">Всичките пликове в офертата следва да бъдат запечатани и непрозрачни (с ненарушена цялост) и със съответните надписи върху тях </w:t>
      </w:r>
      <w:r w:rsidR="003D5A1F" w:rsidRPr="001A49EC">
        <w:rPr>
          <w:rFonts w:ascii="Times New Roman" w:hAnsi="Times New Roman"/>
          <w:bCs/>
          <w:i/>
          <w:sz w:val="24"/>
          <w:szCs w:val="24"/>
        </w:rPr>
        <w:t>(напр. Плик № 1 „Документи за подбор“).</w:t>
      </w:r>
      <w:r w:rsidR="003D5A1F" w:rsidRPr="001A49EC">
        <w:rPr>
          <w:rFonts w:ascii="Times New Roman" w:hAnsi="Times New Roman"/>
          <w:b/>
          <w:bCs/>
          <w:i/>
          <w:sz w:val="24"/>
          <w:szCs w:val="24"/>
        </w:rPr>
        <w:t xml:space="preserve"> </w:t>
      </w:r>
      <w:r w:rsidR="003D5A1F" w:rsidRPr="001A49EC">
        <w:rPr>
          <w:rFonts w:ascii="Times New Roman" w:hAnsi="Times New Roman"/>
          <w:b/>
          <w:bCs/>
          <w:sz w:val="24"/>
          <w:szCs w:val="24"/>
        </w:rPr>
        <w:t xml:space="preserve">Неспазване на тези изисквания е условие за отстраняване на участника </w:t>
      </w:r>
      <w:r w:rsidR="006E0E25" w:rsidRPr="001A49EC">
        <w:rPr>
          <w:rFonts w:ascii="Times New Roman" w:hAnsi="Times New Roman"/>
          <w:b/>
          <w:bCs/>
          <w:sz w:val="24"/>
          <w:szCs w:val="24"/>
        </w:rPr>
        <w:t>от</w:t>
      </w:r>
      <w:r w:rsidR="003D5A1F" w:rsidRPr="001A49EC">
        <w:rPr>
          <w:rFonts w:ascii="Times New Roman" w:hAnsi="Times New Roman"/>
          <w:b/>
          <w:bCs/>
          <w:sz w:val="24"/>
          <w:szCs w:val="24"/>
        </w:rPr>
        <w:t xml:space="preserve"> по-нататъшното участие в процедурата.</w:t>
      </w:r>
    </w:p>
    <w:p w:rsidR="003D5A1F" w:rsidRPr="008C14DF"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8C14DF">
        <w:rPr>
          <w:rFonts w:ascii="Times New Roman" w:hAnsi="Times New Roman"/>
          <w:bCs/>
          <w:sz w:val="24"/>
          <w:szCs w:val="24"/>
        </w:rPr>
        <w:t xml:space="preserve">Цената се оферира и договора за обществена поръчка се сключва в български лева. </w:t>
      </w:r>
      <w:r w:rsidRPr="008C14DF">
        <w:rPr>
          <w:rFonts w:ascii="Times New Roman" w:hAnsi="Times New Roman"/>
          <w:b/>
          <w:bCs/>
          <w:sz w:val="24"/>
          <w:szCs w:val="24"/>
        </w:rPr>
        <w:t>Извън Плика № 3 с надпис „Предлагана цена” не трябва да е посочена никаква информация относно цената.</w:t>
      </w:r>
    </w:p>
    <w:p w:rsidR="003D5A1F"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B1251E">
        <w:rPr>
          <w:rFonts w:ascii="Times New Roman" w:hAnsi="Times New Roman"/>
          <w:b/>
          <w:bCs/>
          <w:sz w:val="24"/>
          <w:szCs w:val="24"/>
        </w:rPr>
        <w:t>Участници, които и по какъвто и да е начин са включили някъде в Офертата си извън Плика № 3 „Предлагана цена” елементи, свързани с предлаганата цена (или части от нея), ще бъдат отстранени от участие в процедурата.</w:t>
      </w:r>
    </w:p>
    <w:p w:rsidR="00672642" w:rsidRDefault="00EA4923" w:rsidP="00EA4923">
      <w:pPr>
        <w:spacing w:after="0" w:line="240" w:lineRule="auto"/>
        <w:ind w:firstLine="567"/>
        <w:jc w:val="both"/>
        <w:rPr>
          <w:rFonts w:ascii="Times New Roman" w:hAnsi="Times New Roman"/>
          <w:b/>
          <w:bCs/>
          <w:color w:val="FF0000"/>
          <w:sz w:val="24"/>
          <w:szCs w:val="24"/>
        </w:rPr>
      </w:pPr>
      <w:r w:rsidRPr="00EA4923">
        <w:rPr>
          <w:rFonts w:ascii="Times New Roman" w:hAnsi="Times New Roman"/>
          <w:b/>
          <w:bCs/>
          <w:color w:val="FF0000"/>
          <w:sz w:val="24"/>
          <w:szCs w:val="24"/>
        </w:rPr>
        <w:t>Когато участник подава оферта за повече от една обособена позиция, пликове № 2 и 3 се представят за всяка от позициите.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7070C5" w:rsidRDefault="007070C5" w:rsidP="00672642">
      <w:pPr>
        <w:spacing w:after="0" w:line="240" w:lineRule="auto"/>
        <w:jc w:val="both"/>
        <w:rPr>
          <w:rFonts w:ascii="Times New Roman" w:hAnsi="Times New Roman"/>
          <w:b/>
          <w:bCs/>
          <w:color w:val="FF0000"/>
          <w:sz w:val="24"/>
          <w:szCs w:val="24"/>
        </w:rPr>
      </w:pP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Комуникацията и всички действия на възложителя и участниците, свързани с настоящата процедура, следва да бъдат на български език, в писмен вид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Офертите трябва да бъдат получени от възложителя на посочения в обявлението адрес, не по-късно от деня и часа, посочени в обявлението.</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lastRenderedPageBreak/>
        <w:t>При приемане на офертите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посочен в обявлението или са представени в незапечатан, прозрачен или скъсан плик. </w:t>
      </w:r>
      <w:r w:rsidRPr="00ED4C9A">
        <w:rPr>
          <w:rFonts w:ascii="Times New Roman" w:hAnsi="Times New Roman"/>
          <w:bCs/>
          <w:sz w:val="24"/>
          <w:szCs w:val="24"/>
          <w:lang w:val="ru-RU"/>
        </w:rPr>
        <w:t xml:space="preserve">Тези обстоятелства се отбелязват във входящия регистър. </w:t>
      </w:r>
    </w:p>
    <w:p w:rsidR="003D5A1F" w:rsidRPr="00ED4C9A" w:rsidRDefault="003D5A1F" w:rsidP="00EB5C2D">
      <w:pPr>
        <w:spacing w:after="0" w:line="240" w:lineRule="auto"/>
        <w:jc w:val="both"/>
        <w:rPr>
          <w:rFonts w:ascii="Times New Roman" w:hAnsi="Times New Roman"/>
          <w:sz w:val="24"/>
          <w:szCs w:val="24"/>
        </w:rPr>
      </w:pPr>
    </w:p>
    <w:p w:rsidR="003D5A1F" w:rsidRPr="008C7165" w:rsidRDefault="00EB5C2D" w:rsidP="00064931">
      <w:pPr>
        <w:pStyle w:val="1"/>
        <w:ind w:hanging="4473"/>
      </w:pPr>
      <w:bookmarkStart w:id="62" w:name="_Toc410048599"/>
      <w:r>
        <w:t>V</w:t>
      </w:r>
      <w:r w:rsidR="003D5A1F" w:rsidRPr="00ED4C9A">
        <w:t xml:space="preserve">. ПРОВЕЖДАНЕ И ПРЕКРАТЯВАНЕ НА </w:t>
      </w:r>
      <w:r w:rsidR="003D5A1F" w:rsidRPr="008C7165">
        <w:t>ПРОЦЕДУРАТА</w:t>
      </w:r>
      <w:bookmarkEnd w:id="62"/>
    </w:p>
    <w:p w:rsidR="003D5A1F" w:rsidRPr="0062695F" w:rsidRDefault="003D5A1F" w:rsidP="0062695F">
      <w:pPr>
        <w:pStyle w:val="ac"/>
        <w:numPr>
          <w:ilvl w:val="0"/>
          <w:numId w:val="17"/>
        </w:numPr>
        <w:tabs>
          <w:tab w:val="left" w:pos="851"/>
        </w:tabs>
        <w:ind w:left="0" w:firstLine="567"/>
        <w:jc w:val="both"/>
        <w:rPr>
          <w:bCs/>
        </w:rPr>
      </w:pPr>
      <w:r w:rsidRPr="0062695F">
        <w:rPr>
          <w:bCs/>
        </w:rPr>
        <w:t xml:space="preserve">Отварянето на офертите ще се извърши </w:t>
      </w:r>
      <w:r w:rsidRPr="0062695F">
        <w:rPr>
          <w:b/>
          <w:bCs/>
        </w:rPr>
        <w:t>на датата и часа посочени в обявлението за обществената поръчка</w:t>
      </w:r>
      <w:r w:rsidRPr="0062695F">
        <w:rPr>
          <w:bCs/>
        </w:rPr>
        <w:t xml:space="preserve"> в Заседателната зала на трети етаж в сградата на Общинска администрация – </w:t>
      </w:r>
      <w:r w:rsidR="00C44055">
        <w:rPr>
          <w:bCs/>
          <w:lang w:val="bg-BG"/>
        </w:rPr>
        <w:t>Русе</w:t>
      </w:r>
      <w:r w:rsidRPr="0062695F">
        <w:rPr>
          <w:bCs/>
        </w:rPr>
        <w:t>, от комисия, назначена от възложителя със задача да извърши разглеждане, оценка и класиране на офертите. Процедурата се провежда по реда на Глава V ОТКРИТА ПРОЦЕДУРА от ЗОП.</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започва своята работа след получаване от възложителя на списък с участниците и представените оферти.</w:t>
      </w:r>
    </w:p>
    <w:p w:rsidR="003D5A1F" w:rsidRPr="0062695F" w:rsidRDefault="003D5A1F" w:rsidP="0062695F">
      <w:pPr>
        <w:pStyle w:val="ac"/>
        <w:numPr>
          <w:ilvl w:val="0"/>
          <w:numId w:val="17"/>
        </w:numPr>
        <w:tabs>
          <w:tab w:val="left" w:pos="851"/>
        </w:tabs>
        <w:ind w:left="0" w:firstLine="567"/>
        <w:jc w:val="both"/>
        <w:rPr>
          <w:bCs/>
        </w:rPr>
      </w:pPr>
      <w:r w:rsidRPr="0062695F">
        <w:rPr>
          <w:bCs/>
        </w:rPr>
        <w:t>Съгласно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извърши отварянето.</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всички документи от Плик № 2 на останалите участници. Комисията след това отваря Плик № 1, оповестява документите, които той съдържа и проверява съответствието им със списъка на документите, съдържащи се в офертата, подписан от участника.</w:t>
      </w:r>
    </w:p>
    <w:p w:rsidR="003D5A1F" w:rsidRPr="0062695F" w:rsidRDefault="003D5A1F" w:rsidP="0062695F">
      <w:pPr>
        <w:pStyle w:val="ac"/>
        <w:numPr>
          <w:ilvl w:val="0"/>
          <w:numId w:val="17"/>
        </w:numPr>
        <w:tabs>
          <w:tab w:val="left" w:pos="851"/>
        </w:tabs>
        <w:ind w:left="0" w:firstLine="567"/>
        <w:jc w:val="both"/>
        <w:rPr>
          <w:bCs/>
        </w:rPr>
      </w:pPr>
      <w:r w:rsidRPr="0062695F">
        <w:rPr>
          <w:bCs/>
        </w:rPr>
        <w:t>След извършването на горепосочените действия приключва публичната част от заседанието на комисията.</w:t>
      </w:r>
    </w:p>
    <w:p w:rsidR="0062695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Комисията разглежда документите и информацията в </w:t>
      </w:r>
      <w:r w:rsidR="006527A4">
        <w:rPr>
          <w:bCs/>
          <w:lang w:val="bg-BG"/>
        </w:rPr>
        <w:t>П</w:t>
      </w:r>
      <w:r w:rsidRPr="0062695F">
        <w:rPr>
          <w:bCs/>
          <w:lang w:val="bg-BG"/>
        </w:rPr>
        <w:t>лик № 1 за съответствие с критериите за подбор, поставени от възложителя, и съставя протокол</w:t>
      </w:r>
      <w:r>
        <w:rPr>
          <w:bCs/>
          <w:lang w:val="bg-BG"/>
        </w:rPr>
        <w:t>.</w:t>
      </w:r>
    </w:p>
    <w:p w:rsidR="003D5A1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Pr>
          <w:bCs/>
          <w:lang w:val="bg-BG"/>
        </w:rPr>
        <w:t>т</w:t>
      </w:r>
      <w:r w:rsidRPr="0062695F">
        <w:rPr>
          <w:bCs/>
          <w:lang w:val="bg-BG"/>
        </w:rPr>
        <w:t>. 7 и изпраща протокола на всички участници в деня на публикуването му в профила на купувача</w:t>
      </w:r>
      <w:r w:rsidR="003D5A1F" w:rsidRPr="0062695F">
        <w:rPr>
          <w:bCs/>
        </w:rPr>
        <w:t xml:space="preserve">. </w:t>
      </w:r>
    </w:p>
    <w:p w:rsidR="0062695F" w:rsidRPr="0062695F" w:rsidRDefault="003D5A1F" w:rsidP="0062695F">
      <w:pPr>
        <w:pStyle w:val="ac"/>
        <w:numPr>
          <w:ilvl w:val="0"/>
          <w:numId w:val="17"/>
        </w:numPr>
        <w:tabs>
          <w:tab w:val="left" w:pos="851"/>
        </w:tabs>
        <w:ind w:left="0" w:firstLine="567"/>
        <w:jc w:val="both"/>
        <w:rPr>
          <w:bCs/>
        </w:rPr>
      </w:pPr>
      <w:r w:rsidRPr="0062695F">
        <w:rPr>
          <w:bCs/>
        </w:rPr>
        <w:t>В този протокол комисията изчерпателно описва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 5 (пет) работни дни, считано от датата на получаване на протокола.</w:t>
      </w:r>
    </w:p>
    <w:p w:rsidR="003D5A1F" w:rsidRPr="0062695F" w:rsidRDefault="00703BD2" w:rsidP="0062695F">
      <w:pPr>
        <w:pStyle w:val="ac"/>
        <w:numPr>
          <w:ilvl w:val="0"/>
          <w:numId w:val="17"/>
        </w:numPr>
        <w:tabs>
          <w:tab w:val="left" w:pos="851"/>
          <w:tab w:val="left" w:pos="993"/>
        </w:tabs>
        <w:ind w:left="0" w:firstLine="567"/>
        <w:jc w:val="both"/>
        <w:rPr>
          <w:bCs/>
        </w:rPr>
      </w:pPr>
      <w:r>
        <w:rPr>
          <w:bCs/>
          <w:lang w:val="bg-BG"/>
        </w:rPr>
        <w:t>Когато е установена липса на документи и/или несъответствие с критериите за подбор, у</w:t>
      </w:r>
      <w:r w:rsidR="003D5A1F" w:rsidRPr="0062695F">
        <w:rPr>
          <w:bCs/>
        </w:rPr>
        <w:t>частникът може в съответствие с изискванията на възложителя, посочени в обявлението и документацията, да замени представени документи или да представи нови, с които смята, че ще удовлетвори поставените от възложителя критерии за подбор.</w:t>
      </w:r>
    </w:p>
    <w:p w:rsidR="003D5A1F" w:rsidRPr="0062695F" w:rsidRDefault="00365498" w:rsidP="0062695F">
      <w:pPr>
        <w:pStyle w:val="ac"/>
        <w:numPr>
          <w:ilvl w:val="0"/>
          <w:numId w:val="17"/>
        </w:numPr>
        <w:tabs>
          <w:tab w:val="left" w:pos="851"/>
          <w:tab w:val="left" w:pos="993"/>
        </w:tabs>
        <w:ind w:left="0" w:firstLine="567"/>
        <w:jc w:val="both"/>
        <w:rPr>
          <w:bCs/>
        </w:rPr>
      </w:pPr>
      <w:r w:rsidRPr="00365498">
        <w:rPr>
          <w:bCs/>
          <w:lang w:val="bg-BG"/>
        </w:rPr>
        <w:t xml:space="preserve">След изтичането на срока по </w:t>
      </w:r>
      <w:r w:rsidR="009056DA">
        <w:rPr>
          <w:bCs/>
          <w:lang w:val="bg-BG"/>
        </w:rPr>
        <w:t>т</w:t>
      </w:r>
      <w:r w:rsidRPr="00365498">
        <w:rPr>
          <w:bCs/>
          <w:lang w:val="bg-BG"/>
        </w:rPr>
        <w:t xml:space="preserve">.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1961EE">
        <w:rPr>
          <w:bCs/>
          <w:lang w:val="bg-BG"/>
        </w:rPr>
        <w:t>П</w:t>
      </w:r>
      <w:r w:rsidRPr="00365498">
        <w:rPr>
          <w:bCs/>
          <w:lang w:val="bg-BG"/>
        </w:rPr>
        <w:t>лик № 2 на участниците, които не отговарят на критериите за подбор</w:t>
      </w:r>
      <w:r w:rsidR="00F33F91">
        <w:rPr>
          <w:bCs/>
          <w:lang w:val="en-US"/>
        </w:rPr>
        <w:t>.</w:t>
      </w:r>
    </w:p>
    <w:p w:rsidR="003D5A1F" w:rsidRPr="00365498" w:rsidRDefault="003D5A1F" w:rsidP="00365498">
      <w:pPr>
        <w:pStyle w:val="ac"/>
        <w:numPr>
          <w:ilvl w:val="0"/>
          <w:numId w:val="17"/>
        </w:numPr>
        <w:tabs>
          <w:tab w:val="left" w:pos="851"/>
          <w:tab w:val="left" w:pos="993"/>
        </w:tabs>
        <w:ind w:left="0" w:firstLine="567"/>
        <w:jc w:val="both"/>
        <w:rPr>
          <w:bCs/>
        </w:rPr>
      </w:pPr>
      <w:r w:rsidRPr="0062695F">
        <w:rPr>
          <w:bCs/>
        </w:rPr>
        <w:t>Комисията може по всяко време да проверява заявените от участниците данни, включително чрез изискване на информация от други органи и лица. Комисията може да изисква от участниците разяснения за заявени от тях данни, както и допълнителни доказателства за данни от документите, съдържащи се в Плик № 2 и Плик № 3, като тази възможност не може да се използва за промяна на Техническото и Ценовото предложение на участниците.</w:t>
      </w:r>
    </w:p>
    <w:p w:rsidR="00365498" w:rsidRPr="00365498" w:rsidRDefault="00365498" w:rsidP="00365498">
      <w:pPr>
        <w:pStyle w:val="ac"/>
        <w:numPr>
          <w:ilvl w:val="0"/>
          <w:numId w:val="17"/>
        </w:numPr>
        <w:tabs>
          <w:tab w:val="left" w:pos="851"/>
          <w:tab w:val="left" w:pos="993"/>
        </w:tabs>
        <w:ind w:left="0" w:firstLine="567"/>
        <w:jc w:val="both"/>
        <w:rPr>
          <w:bCs/>
        </w:rPr>
      </w:pPr>
      <w:r w:rsidRPr="00365498">
        <w:rPr>
          <w:bCs/>
          <w:lang w:val="bg-BG"/>
        </w:rPr>
        <w:lastRenderedPageBreak/>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w:t>
      </w:r>
      <w:r>
        <w:rPr>
          <w:bCs/>
          <w:lang w:val="bg-BG"/>
        </w:rPr>
        <w:t xml:space="preserve"> при условията на чл. 68, ал. 3 от ЗОП.</w:t>
      </w:r>
      <w:r w:rsidRPr="00365498">
        <w:rPr>
          <w:bCs/>
          <w:lang w:val="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3D5A1F" w:rsidRPr="001A49EC" w:rsidRDefault="003D5A1F" w:rsidP="00365498">
      <w:pPr>
        <w:pStyle w:val="ac"/>
        <w:numPr>
          <w:ilvl w:val="0"/>
          <w:numId w:val="17"/>
        </w:numPr>
        <w:tabs>
          <w:tab w:val="left" w:pos="851"/>
          <w:tab w:val="left" w:pos="993"/>
        </w:tabs>
        <w:ind w:left="0" w:firstLine="567"/>
        <w:jc w:val="both"/>
        <w:rPr>
          <w:bCs/>
        </w:rPr>
      </w:pPr>
      <w:r w:rsidRPr="001A49EC">
        <w:rPr>
          <w:bCs/>
        </w:rPr>
        <w:t xml:space="preserve">Оценяването на предложенията се извършва по критерия </w:t>
      </w:r>
      <w:r w:rsidRPr="001A49EC">
        <w:rPr>
          <w:b/>
          <w:bCs/>
        </w:rPr>
        <w:t>„</w:t>
      </w:r>
      <w:r w:rsidR="001A49EC" w:rsidRPr="001A49EC">
        <w:rPr>
          <w:b/>
          <w:bCs/>
          <w:lang w:val="bg-BG"/>
        </w:rPr>
        <w:t>икономически най- изгодна оферта</w:t>
      </w:r>
      <w:r w:rsidRPr="001A49EC">
        <w:rPr>
          <w:b/>
          <w:bCs/>
        </w:rPr>
        <w:t>”.</w:t>
      </w:r>
      <w:r w:rsidRPr="001A49EC">
        <w:rPr>
          <w:bCs/>
        </w:rPr>
        <w:t xml:space="preserve"> </w:t>
      </w:r>
    </w:p>
    <w:p w:rsidR="00B51306" w:rsidRPr="001A49EC" w:rsidRDefault="009D030F" w:rsidP="00B51306">
      <w:pPr>
        <w:pStyle w:val="ac"/>
        <w:numPr>
          <w:ilvl w:val="0"/>
          <w:numId w:val="17"/>
        </w:numPr>
        <w:tabs>
          <w:tab w:val="left" w:pos="993"/>
          <w:tab w:val="left" w:pos="1418"/>
        </w:tabs>
        <w:ind w:left="0" w:firstLine="567"/>
        <w:jc w:val="both"/>
        <w:rPr>
          <w:bCs/>
        </w:rPr>
      </w:pPr>
      <w:r w:rsidRPr="001A49EC">
        <w:rPr>
          <w:bCs/>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по т.12 резултатите от оценяването на офертите по другия показател, а именно този от Техническата част на </w:t>
      </w:r>
      <w:r w:rsidRPr="001A49EC">
        <w:rPr>
          <w:bCs/>
          <w:lang w:val="ru-RU"/>
        </w:rPr>
        <w:t>Методиката за определяне на комплексната оценка на офертата</w:t>
      </w:r>
      <w:r w:rsidRPr="001A49EC">
        <w:rPr>
          <w:bCs/>
        </w:rPr>
        <w:t>.</w:t>
      </w:r>
    </w:p>
    <w:p w:rsidR="00B51306" w:rsidRPr="00B51306" w:rsidRDefault="009D030F" w:rsidP="00B51306">
      <w:pPr>
        <w:pStyle w:val="ac"/>
        <w:numPr>
          <w:ilvl w:val="0"/>
          <w:numId w:val="17"/>
        </w:numPr>
        <w:tabs>
          <w:tab w:val="left" w:pos="993"/>
          <w:tab w:val="left" w:pos="1418"/>
        </w:tabs>
        <w:ind w:left="0" w:firstLine="567"/>
        <w:jc w:val="both"/>
        <w:rPr>
          <w:bCs/>
        </w:rPr>
      </w:pPr>
      <w:r w:rsidRPr="00B51306">
        <w:rPr>
          <w:bCs/>
        </w:rPr>
        <w:t xml:space="preserve">Пликът с цената, предлагана от участник, чиято оферта не отговаря на изискванията на възложителя, не се отваря. </w:t>
      </w:r>
    </w:p>
    <w:p w:rsidR="00A53B9F" w:rsidRPr="001A49EC" w:rsidRDefault="009D030F" w:rsidP="00A53B9F">
      <w:pPr>
        <w:pStyle w:val="ac"/>
        <w:numPr>
          <w:ilvl w:val="0"/>
          <w:numId w:val="17"/>
        </w:numPr>
        <w:tabs>
          <w:tab w:val="left" w:pos="993"/>
          <w:tab w:val="left" w:pos="1418"/>
        </w:tabs>
        <w:ind w:left="0" w:firstLine="567"/>
        <w:jc w:val="both"/>
        <w:rPr>
          <w:bCs/>
        </w:rPr>
      </w:pPr>
      <w:r w:rsidRPr="001A49EC">
        <w:rPr>
          <w:bCs/>
        </w:rPr>
        <w:t>Когато критерият е „икономически най-изгодна оферта”, комисията отваря плика с предлаганата цена след като е разгледала офертите и</w:t>
      </w:r>
      <w:r w:rsidR="00B51306" w:rsidRPr="001A49EC">
        <w:rPr>
          <w:bCs/>
        </w:rPr>
        <w:t xml:space="preserve"> е извършила оценяване по други</w:t>
      </w:r>
      <w:r w:rsidRPr="001A49EC">
        <w:rPr>
          <w:bCs/>
        </w:rPr>
        <w:t xml:space="preserve">я показател, което се отразява в подписан от членовете на комисията протокол.  </w:t>
      </w:r>
    </w:p>
    <w:p w:rsidR="009D030F" w:rsidRPr="00A53B9F" w:rsidRDefault="009D030F" w:rsidP="00A53B9F">
      <w:pPr>
        <w:pStyle w:val="ac"/>
        <w:numPr>
          <w:ilvl w:val="0"/>
          <w:numId w:val="17"/>
        </w:numPr>
        <w:tabs>
          <w:tab w:val="left" w:pos="993"/>
          <w:tab w:val="left" w:pos="1418"/>
        </w:tabs>
        <w:ind w:left="0" w:firstLine="567"/>
        <w:jc w:val="both"/>
        <w:rPr>
          <w:bCs/>
        </w:rPr>
      </w:pPr>
      <w:r w:rsidRPr="00A53B9F">
        <w:rPr>
          <w:bCs/>
        </w:rPr>
        <w:t xml:space="preserve">На оценка подлежат само офертите на участниците, които не са отстранени от участие в процедурата и които отговарят на обявените в настоящата документация изисквания. </w:t>
      </w:r>
    </w:p>
    <w:p w:rsidR="009D030F" w:rsidRPr="009D030F" w:rsidRDefault="009D030F" w:rsidP="009D030F">
      <w:pPr>
        <w:spacing w:after="0"/>
        <w:ind w:firstLine="720"/>
        <w:jc w:val="both"/>
        <w:rPr>
          <w:rFonts w:ascii="Times New Roman" w:hAnsi="Times New Roman"/>
          <w:bCs/>
          <w:sz w:val="24"/>
          <w:szCs w:val="24"/>
        </w:rPr>
      </w:pPr>
      <w:r w:rsidRPr="009D030F">
        <w:rPr>
          <w:rFonts w:ascii="Times New Roman" w:hAnsi="Times New Roman"/>
          <w:bCs/>
          <w:sz w:val="24"/>
          <w:szCs w:val="24"/>
        </w:rPr>
        <w:t>Когато офертата на участник съдържа предложение с числово изражение, което подлежи на оценяване и съгласно избрания критерий „икономически най-изгодна оферта” на настоящата обществена поръчка е с повече от 20 на сто по-благоприятно от средната стойност на предложенията на останалите учас</w:t>
      </w:r>
      <w:r w:rsidR="00EC34BB">
        <w:rPr>
          <w:rFonts w:ascii="Times New Roman" w:hAnsi="Times New Roman"/>
          <w:bCs/>
          <w:sz w:val="24"/>
          <w:szCs w:val="24"/>
        </w:rPr>
        <w:t>т</w:t>
      </w:r>
      <w:r w:rsidRPr="009D030F">
        <w:rPr>
          <w:rFonts w:ascii="Times New Roman" w:hAnsi="Times New Roman"/>
          <w:bCs/>
          <w:sz w:val="24"/>
          <w:szCs w:val="24"/>
        </w:rPr>
        <w:t>ници по същия показател за оценка, комисията изисква от него подробна писмена обосновка за начина на неговото образуване. Определя се разумен срок за представяне на обосновката, който не може да бъде по-кратък от 3 (три) работни дни след получаване на искането за това.</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1. оригинално</w:t>
      </w:r>
      <w:r>
        <w:rPr>
          <w:rFonts w:ascii="Times New Roman" w:hAnsi="Times New Roman"/>
          <w:bCs/>
          <w:sz w:val="24"/>
          <w:szCs w:val="24"/>
        </w:rPr>
        <w:t xml:space="preserve"> решение за изпълнение на поръчката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2. предложеното техническо решение;</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3. наличието на изключително благоприятни условия за участника;</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4. икономичност </w:t>
      </w:r>
      <w:r>
        <w:rPr>
          <w:rFonts w:ascii="Times New Roman" w:hAnsi="Times New Roman"/>
          <w:bCs/>
          <w:sz w:val="24"/>
          <w:szCs w:val="24"/>
        </w:rPr>
        <w:t>при изпълнение на обществената поръчка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5. получена държавна помощ.</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 xml:space="preserve">Когато участникът не представи в срок писмената обосновка или комисията прецени, че посочените обстоятелства не са обективни, както и когато комисията установи, че офертата на участник е с необичайно ниска цена поради получена държавна помощ, за която не е представено доказателство в определения срок, тя предлага офертата да се отхвърли и участникът да се отстрани. </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класира участниците по степента на съответствие на офертите с предварително обявените от възложителя условия</w:t>
      </w:r>
      <w:r>
        <w:rPr>
          <w:bCs/>
          <w:lang w:val="bg-BG"/>
        </w:rPr>
        <w:t>.</w:t>
      </w:r>
    </w:p>
    <w:p w:rsidR="00F753C9" w:rsidRPr="001A49EC" w:rsidRDefault="00F753C9" w:rsidP="00F753C9">
      <w:pPr>
        <w:pStyle w:val="ac"/>
        <w:numPr>
          <w:ilvl w:val="0"/>
          <w:numId w:val="17"/>
        </w:numPr>
        <w:tabs>
          <w:tab w:val="left" w:pos="851"/>
          <w:tab w:val="left" w:pos="993"/>
        </w:tabs>
        <w:ind w:left="0" w:firstLine="567"/>
        <w:jc w:val="both"/>
        <w:rPr>
          <w:bCs/>
          <w:lang w:val="ru-RU"/>
        </w:rPr>
      </w:pPr>
      <w:r w:rsidRPr="001A49EC">
        <w:rPr>
          <w:bCs/>
          <w:lang w:val="ru-RU"/>
        </w:rPr>
        <w:t xml:space="preserve">В случай, че </w:t>
      </w:r>
      <w:r w:rsidR="00CE69BB" w:rsidRPr="001A49EC">
        <w:rPr>
          <w:bCs/>
          <w:lang w:val="ru-RU"/>
        </w:rPr>
        <w:t>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E69BB" w:rsidRPr="00F753C9" w:rsidRDefault="00CE69BB" w:rsidP="00F753C9">
      <w:pPr>
        <w:pStyle w:val="ac"/>
        <w:numPr>
          <w:ilvl w:val="0"/>
          <w:numId w:val="17"/>
        </w:numPr>
        <w:tabs>
          <w:tab w:val="left" w:pos="851"/>
          <w:tab w:val="left" w:pos="993"/>
        </w:tabs>
        <w:ind w:left="0" w:firstLine="567"/>
        <w:jc w:val="both"/>
        <w:rPr>
          <w:bCs/>
          <w:lang w:val="ru-RU"/>
        </w:rPr>
      </w:pPr>
      <w:r>
        <w:rPr>
          <w:bCs/>
          <w:lang w:val="ru-RU"/>
        </w:rPr>
        <w:t>Комисията провежда публично жребий за определяне на изпълнител между класираните на първо място, ако офертата не може да се определи по реда на т. 20.</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съставя протокол</w:t>
      </w:r>
      <w:r>
        <w:rPr>
          <w:bCs/>
          <w:lang w:val="bg-BG"/>
        </w:rPr>
        <w:t>и за своята работа</w:t>
      </w:r>
      <w:r w:rsidRPr="00F753C9">
        <w:rPr>
          <w:bCs/>
          <w:lang w:val="bg-BG"/>
        </w:rPr>
        <w:t xml:space="preserve"> за разглеждането, оценяването и класирането на офертите</w:t>
      </w:r>
      <w:r>
        <w:rPr>
          <w:bCs/>
          <w:lang w:val="bg-BG"/>
        </w:rPr>
        <w:t>.</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приключва своята работа с приемане на протокола от възложителя.</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w:t>
      </w:r>
      <w:r w:rsidRPr="00F753C9">
        <w:rPr>
          <w:bCs/>
          <w:lang w:val="bg-BG"/>
        </w:rPr>
        <w:lastRenderedPageBreak/>
        <w:t>изпълнител.</w:t>
      </w:r>
      <w:r>
        <w:rPr>
          <w:bCs/>
          <w:lang w:val="bg-BG"/>
        </w:rPr>
        <w:t xml:space="preserve"> </w:t>
      </w:r>
      <w:r w:rsidRPr="00F753C9">
        <w:rPr>
          <w:bCs/>
          <w:lang w:val="bg-BG"/>
        </w:rPr>
        <w:t>В решението възложителят посочва и отстранените от участие в процедурата участници и оферти и мотивите за отстраняването им.</w:t>
      </w:r>
    </w:p>
    <w:p w:rsidR="00F753C9" w:rsidRPr="00D03A52" w:rsidRDefault="00F753C9" w:rsidP="00D03A52">
      <w:pPr>
        <w:pStyle w:val="ac"/>
        <w:numPr>
          <w:ilvl w:val="0"/>
          <w:numId w:val="17"/>
        </w:numPr>
        <w:tabs>
          <w:tab w:val="left" w:pos="851"/>
          <w:tab w:val="left" w:pos="993"/>
        </w:tabs>
        <w:ind w:left="0" w:firstLine="567"/>
        <w:jc w:val="both"/>
        <w:rPr>
          <w:bCs/>
        </w:rPr>
      </w:pPr>
      <w:r>
        <w:rPr>
          <w:bCs/>
          <w:lang w:val="bg-BG"/>
        </w:rPr>
        <w:t>В тридневен срок о</w:t>
      </w:r>
      <w:r w:rsidR="00CE69BB">
        <w:rPr>
          <w:bCs/>
          <w:lang w:val="bg-BG"/>
        </w:rPr>
        <w:t>т издаване на решението по т. 24</w:t>
      </w:r>
      <w:r>
        <w:rPr>
          <w:bCs/>
          <w:lang w:val="bg-BG"/>
        </w:rPr>
        <w:t xml:space="preserve">, възложителя го </w:t>
      </w:r>
      <w:r w:rsidRPr="00F753C9">
        <w:rPr>
          <w:bCs/>
          <w:lang w:val="bg-BG"/>
        </w:rPr>
        <w:t xml:space="preserve">публикува в профила на купувача заедно с протокола на комисията и в същия ден </w:t>
      </w:r>
      <w:r>
        <w:rPr>
          <w:bCs/>
          <w:lang w:val="bg-BG"/>
        </w:rPr>
        <w:t xml:space="preserve">го </w:t>
      </w:r>
      <w:r w:rsidRPr="00F753C9">
        <w:rPr>
          <w:bCs/>
          <w:lang w:val="bg-BG"/>
        </w:rPr>
        <w:t>изпраща на участниците.</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прекратява процедурата за възлагане на обществена поръчка с мотивирано решение, когато:</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не е подадена нито една оферта или няма  участник, който отговаря на изискванията по чл.</w:t>
      </w:r>
      <w:r>
        <w:rPr>
          <w:rFonts w:ascii="Times New Roman" w:hAnsi="Times New Roman"/>
          <w:bCs/>
          <w:sz w:val="24"/>
          <w:szCs w:val="24"/>
        </w:rPr>
        <w:t xml:space="preserve"> </w:t>
      </w:r>
      <w:r w:rsidRPr="00ED4C9A">
        <w:rPr>
          <w:rFonts w:ascii="Times New Roman" w:hAnsi="Times New Roman"/>
          <w:bCs/>
          <w:sz w:val="24"/>
          <w:szCs w:val="24"/>
        </w:rPr>
        <w:t xml:space="preserve">47 - 53а от ЗОП; </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не отговарят на предварително обявените условия от възложителя;</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първият или вторият класиран участник откаже да сключи договор;</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поради наличие на някое от основанията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 не се сключва договор за обществена поръчка.</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уведомява писмено участниците, когато прекрати процедурата в 3-дневен срок от издаването на заповедта (решението).</w:t>
      </w:r>
    </w:p>
    <w:p w:rsidR="00BC510A" w:rsidRPr="001A18C0" w:rsidRDefault="00672642" w:rsidP="003D5A1F">
      <w:pPr>
        <w:spacing w:after="0" w:line="240" w:lineRule="auto"/>
        <w:ind w:firstLine="567"/>
        <w:jc w:val="both"/>
        <w:rPr>
          <w:rFonts w:ascii="Times New Roman" w:hAnsi="Times New Roman"/>
          <w:b/>
          <w:bCs/>
          <w:color w:val="FF0000"/>
          <w:sz w:val="28"/>
          <w:szCs w:val="28"/>
          <w:u w:val="single"/>
        </w:rPr>
      </w:pPr>
      <w:r w:rsidRPr="005E77F1">
        <w:rPr>
          <w:rFonts w:ascii="Times New Roman" w:hAnsi="Times New Roman"/>
          <w:b/>
          <w:bCs/>
          <w:color w:val="FF0000"/>
          <w:sz w:val="24"/>
          <w:szCs w:val="24"/>
        </w:rPr>
        <w:t xml:space="preserve"> Забележка: Когато в процедурата участват едно или повече специализирани предприятия или кооперации на хора с увреждания, които са вписани в регистъра по</w:t>
      </w:r>
      <w:r w:rsidRPr="005E77F1">
        <w:rPr>
          <w:sz w:val="24"/>
          <w:szCs w:val="24"/>
        </w:rPr>
        <w:t xml:space="preserve"> </w:t>
      </w:r>
      <w:r w:rsidRPr="005E77F1">
        <w:rPr>
          <w:rFonts w:ascii="Times New Roman" w:hAnsi="Times New Roman"/>
          <w:b/>
          <w:bCs/>
          <w:color w:val="FF0000"/>
          <w:sz w:val="24"/>
          <w:szCs w:val="24"/>
        </w:rPr>
        <w:t xml:space="preserve">чл. 16г ал. 5, т. 2 от ЗОП, и/или техни обединения, и офертите на тези лица отговарят на изискванията на възложителя, </w:t>
      </w:r>
      <w:r w:rsidRPr="005E77F1">
        <w:rPr>
          <w:rFonts w:ascii="Times New Roman" w:hAnsi="Times New Roman"/>
          <w:b/>
          <w:bCs/>
          <w:color w:val="FF0000"/>
          <w:sz w:val="24"/>
          <w:szCs w:val="24"/>
          <w:u w:val="single"/>
        </w:rPr>
        <w:t>офертите на останалите участници не се разглеждат и оценяват</w:t>
      </w:r>
      <w:r w:rsidRPr="001A18C0">
        <w:rPr>
          <w:rFonts w:ascii="Times New Roman" w:hAnsi="Times New Roman"/>
          <w:b/>
          <w:bCs/>
          <w:color w:val="FF0000"/>
          <w:sz w:val="28"/>
          <w:szCs w:val="28"/>
          <w:u w:val="single"/>
        </w:rPr>
        <w:t>.</w:t>
      </w:r>
    </w:p>
    <w:p w:rsidR="00672642" w:rsidRPr="001A18C0" w:rsidRDefault="00672642" w:rsidP="00064931">
      <w:pPr>
        <w:pStyle w:val="1"/>
        <w:ind w:hanging="4473"/>
        <w:rPr>
          <w:sz w:val="28"/>
          <w:szCs w:val="28"/>
        </w:rPr>
      </w:pPr>
      <w:bookmarkStart w:id="63" w:name="_Toc410048600"/>
    </w:p>
    <w:p w:rsidR="003D5A1F" w:rsidRPr="00ED4C9A" w:rsidRDefault="00342881" w:rsidP="00064931">
      <w:pPr>
        <w:pStyle w:val="1"/>
        <w:ind w:hanging="4473"/>
      </w:pPr>
      <w:r>
        <w:t>VІ</w:t>
      </w:r>
      <w:r w:rsidR="003D5A1F" w:rsidRPr="00ED4C9A">
        <w:t>. СКЛЮЧВАНЕ НА ДОГОВОР</w:t>
      </w:r>
      <w:bookmarkEnd w:id="63"/>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Възложителят сключва писмен договор с участника класиран на първо място. Договорът се сключва по приложения образец и не може да бъде безсрочен.</w:t>
      </w:r>
    </w:p>
    <w:p w:rsidR="003D5A1F" w:rsidRPr="00ED4C9A"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Договорът включва задължително всички предложения от офертата на участника, въз основа на които е определен за изпълнител.</w:t>
      </w:r>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w:t>
      </w:r>
      <w:r>
        <w:rPr>
          <w:rFonts w:ascii="Times New Roman" w:hAnsi="Times New Roman"/>
          <w:bCs/>
          <w:sz w:val="24"/>
          <w:szCs w:val="24"/>
        </w:rPr>
        <w:t>еди</w:t>
      </w:r>
      <w:r w:rsidRPr="00ED4C9A">
        <w:rPr>
          <w:rFonts w:ascii="Times New Roman" w:hAnsi="Times New Roman"/>
          <w:bCs/>
          <w:sz w:val="24"/>
          <w:szCs w:val="24"/>
        </w:rPr>
        <w:t xml:space="preserve"> подписване на договора за обществена поръчка участникът, определен за изпълнител, е длъжен да представи </w:t>
      </w:r>
      <w:r w:rsidRPr="00973873">
        <w:rPr>
          <w:rFonts w:ascii="Times New Roman" w:hAnsi="Times New Roman"/>
          <w:b/>
          <w:bCs/>
          <w:sz w:val="24"/>
          <w:szCs w:val="24"/>
        </w:rPr>
        <w:t xml:space="preserve">документите по чл. 47, ал. 10 от ЗОП, свидетелство за съдимост </w:t>
      </w:r>
      <w:r w:rsidRPr="00973873">
        <w:rPr>
          <w:rFonts w:ascii="Times New Roman" w:hAnsi="Times New Roman"/>
          <w:bCs/>
          <w:sz w:val="24"/>
          <w:szCs w:val="24"/>
        </w:rPr>
        <w:t>на членовете на управителните органи,</w:t>
      </w:r>
      <w:r w:rsidRPr="00973873">
        <w:rPr>
          <w:rFonts w:ascii="Times New Roman" w:hAnsi="Times New Roman"/>
          <w:b/>
          <w:bCs/>
          <w:sz w:val="24"/>
          <w:szCs w:val="24"/>
        </w:rPr>
        <w:t xml:space="preserve"> гар</w:t>
      </w:r>
      <w:r w:rsidR="0013651F">
        <w:rPr>
          <w:rFonts w:ascii="Times New Roman" w:hAnsi="Times New Roman"/>
          <w:b/>
          <w:bCs/>
          <w:sz w:val="24"/>
          <w:szCs w:val="24"/>
        </w:rPr>
        <w:t xml:space="preserve">анция за изпълнение на договора. </w:t>
      </w:r>
      <w:r w:rsidRPr="00D66120">
        <w:rPr>
          <w:rFonts w:ascii="Times New Roman" w:hAnsi="Times New Roman"/>
          <w:bCs/>
          <w:sz w:val="24"/>
          <w:szCs w:val="24"/>
        </w:rPr>
        <w:t>В случай, че участникът не представи няко</w:t>
      </w:r>
      <w:r>
        <w:rPr>
          <w:rFonts w:ascii="Times New Roman" w:hAnsi="Times New Roman"/>
          <w:bCs/>
          <w:sz w:val="24"/>
          <w:szCs w:val="24"/>
        </w:rPr>
        <w:t>й/-</w:t>
      </w:r>
      <w:r w:rsidRPr="00D66120">
        <w:rPr>
          <w:rFonts w:ascii="Times New Roman" w:hAnsi="Times New Roman"/>
          <w:bCs/>
          <w:sz w:val="24"/>
          <w:szCs w:val="24"/>
        </w:rPr>
        <w:t>и или всички от горепосочените документи, възложителят може да определи за изпълнител, класирания на второ място участник и да сключи</w:t>
      </w:r>
      <w:r w:rsidRPr="00ED4C9A">
        <w:rPr>
          <w:rFonts w:ascii="Times New Roman" w:hAnsi="Times New Roman"/>
          <w:bCs/>
          <w:sz w:val="24"/>
          <w:szCs w:val="24"/>
        </w:rPr>
        <w:t xml:space="preserve"> договор с него.</w:t>
      </w:r>
    </w:p>
    <w:p w:rsidR="003D5A1F" w:rsidRPr="006A1CE5" w:rsidRDefault="003D5A1F" w:rsidP="003D5A1F">
      <w:pPr>
        <w:spacing w:after="0" w:line="240" w:lineRule="auto"/>
        <w:ind w:firstLine="567"/>
        <w:jc w:val="both"/>
        <w:rPr>
          <w:rFonts w:ascii="Times New Roman" w:hAnsi="Times New Roman"/>
          <w:bCs/>
          <w:sz w:val="24"/>
          <w:szCs w:val="24"/>
          <w:u w:val="single"/>
          <w:lang w:val="ru-RU"/>
        </w:rPr>
      </w:pPr>
      <w:r w:rsidRPr="00ED4C9A">
        <w:rPr>
          <w:rFonts w:ascii="Times New Roman" w:hAnsi="Times New Roman"/>
          <w:bCs/>
          <w:sz w:val="24"/>
          <w:szCs w:val="24"/>
        </w:rPr>
        <w:t>Договорът не се сключва, ако пр</w:t>
      </w:r>
      <w:r>
        <w:rPr>
          <w:rFonts w:ascii="Times New Roman" w:hAnsi="Times New Roman"/>
          <w:bCs/>
          <w:sz w:val="24"/>
          <w:szCs w:val="24"/>
        </w:rPr>
        <w:t>еди</w:t>
      </w:r>
      <w:r w:rsidRPr="00ED4C9A">
        <w:rPr>
          <w:rFonts w:ascii="Times New Roman" w:hAnsi="Times New Roman"/>
          <w:bCs/>
          <w:sz w:val="24"/>
          <w:szCs w:val="24"/>
        </w:rPr>
        <w:t xml:space="preserve"> неговото подписване участникът, определен за изпълнител, не </w:t>
      </w:r>
      <w:r w:rsidRPr="00ED4C9A">
        <w:rPr>
          <w:rFonts w:ascii="Times New Roman" w:hAnsi="Times New Roman"/>
          <w:bCs/>
          <w:sz w:val="24"/>
          <w:szCs w:val="24"/>
          <w:lang w:val="ru-RU"/>
        </w:rPr>
        <w:t xml:space="preserve">изпълни </w:t>
      </w:r>
      <w:r w:rsidRPr="00ED4C9A">
        <w:rPr>
          <w:rFonts w:ascii="Times New Roman" w:hAnsi="Times New Roman"/>
          <w:bCs/>
          <w:sz w:val="24"/>
          <w:szCs w:val="24"/>
        </w:rPr>
        <w:t>задълженията си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072FF4" w:rsidRDefault="00440A83" w:rsidP="00064931">
      <w:pPr>
        <w:pStyle w:val="1"/>
        <w:ind w:left="0" w:firstLine="567"/>
      </w:pPr>
      <w:bookmarkStart w:id="64" w:name="_Toc410048601"/>
      <w:r>
        <w:rPr>
          <w:lang w:val="en-US"/>
        </w:rPr>
        <w:t>VII</w:t>
      </w:r>
      <w:r w:rsidR="003D5A1F" w:rsidRPr="00ED4C9A">
        <w:t>. ИЗИСКВАНИЯ И УСЛОВИЯ КЪМ ГАРАНЦИИТЕ ЗА УЧАСТИЕ</w:t>
      </w:r>
      <w:r w:rsidR="00BC510A">
        <w:t xml:space="preserve"> И </w:t>
      </w:r>
      <w:r w:rsidR="003D5A1F" w:rsidRPr="00072FF4">
        <w:t>ИЗПЪЛНЕНИЕ</w:t>
      </w:r>
      <w:bookmarkEnd w:id="64"/>
      <w:r w:rsidR="003D5A1F" w:rsidRPr="00072FF4">
        <w:t xml:space="preserve"> </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5" w:name="_Toc410048602"/>
      <w:r w:rsidRPr="00064931">
        <w:rPr>
          <w:rFonts w:ascii="Times New Roman" w:hAnsi="Times New Roman" w:cs="Times New Roman"/>
          <w:color w:val="auto"/>
          <w:sz w:val="24"/>
          <w:szCs w:val="24"/>
        </w:rPr>
        <w:t xml:space="preserve">1. </w:t>
      </w:r>
      <w:r w:rsidRPr="00064931">
        <w:rPr>
          <w:rFonts w:ascii="Times New Roman" w:eastAsia="Times New Roman" w:hAnsi="Times New Roman" w:cs="Times New Roman"/>
          <w:color w:val="auto"/>
          <w:sz w:val="24"/>
          <w:szCs w:val="24"/>
          <w:lang w:eastAsia="bg-BG"/>
        </w:rPr>
        <w:t>Условия и размер на гаранцията за участие</w:t>
      </w:r>
      <w:bookmarkEnd w:id="65"/>
    </w:p>
    <w:p w:rsidR="001A18C0"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t>Всяка оферта трябва да бъде представена с</w:t>
      </w:r>
      <w:r w:rsidRPr="00072FF4">
        <w:rPr>
          <w:rFonts w:ascii="Times New Roman" w:hAnsi="Times New Roman"/>
          <w:b/>
          <w:bCs/>
          <w:sz w:val="24"/>
          <w:szCs w:val="24"/>
        </w:rPr>
        <w:t xml:space="preserve"> </w:t>
      </w:r>
      <w:r w:rsidRPr="00F92EF8">
        <w:rPr>
          <w:rFonts w:ascii="Times New Roman" w:hAnsi="Times New Roman"/>
          <w:b/>
          <w:bCs/>
          <w:sz w:val="24"/>
          <w:szCs w:val="24"/>
        </w:rPr>
        <w:t>гаранция за участие</w:t>
      </w:r>
      <w:r w:rsidRPr="00072FF4">
        <w:rPr>
          <w:rFonts w:ascii="Times New Roman" w:hAnsi="Times New Roman"/>
          <w:b/>
          <w:bCs/>
          <w:sz w:val="24"/>
          <w:szCs w:val="24"/>
        </w:rPr>
        <w:t xml:space="preserve"> </w:t>
      </w:r>
      <w:r w:rsidRPr="00072FF4">
        <w:rPr>
          <w:rFonts w:ascii="Times New Roman" w:hAnsi="Times New Roman"/>
          <w:bCs/>
          <w:sz w:val="24"/>
          <w:szCs w:val="24"/>
        </w:rPr>
        <w:t xml:space="preserve">в </w:t>
      </w:r>
      <w:r w:rsidRPr="003938CB">
        <w:rPr>
          <w:rFonts w:ascii="Times New Roman" w:hAnsi="Times New Roman"/>
          <w:bCs/>
          <w:sz w:val="24"/>
          <w:szCs w:val="24"/>
        </w:rPr>
        <w:t xml:space="preserve">размер на </w:t>
      </w:r>
    </w:p>
    <w:p w:rsidR="00EA4923" w:rsidRDefault="001A18C0" w:rsidP="001A18C0">
      <w:pPr>
        <w:spacing w:after="0" w:line="240" w:lineRule="auto"/>
        <w:ind w:firstLine="567"/>
        <w:jc w:val="both"/>
        <w:rPr>
          <w:rFonts w:ascii="Times New Roman" w:hAnsi="Times New Roman"/>
          <w:bCs/>
          <w:sz w:val="24"/>
          <w:szCs w:val="24"/>
        </w:rPr>
      </w:pPr>
      <w:r w:rsidRPr="001A18C0">
        <w:rPr>
          <w:rFonts w:ascii="Times New Roman" w:hAnsi="Times New Roman"/>
          <w:bCs/>
          <w:sz w:val="24"/>
          <w:szCs w:val="24"/>
        </w:rPr>
        <w:t>Гаранцията за участие представлява</w:t>
      </w:r>
      <w:r w:rsidR="00D41B72">
        <w:rPr>
          <w:rFonts w:ascii="Times New Roman" w:hAnsi="Times New Roman"/>
          <w:bCs/>
          <w:sz w:val="24"/>
          <w:szCs w:val="24"/>
          <w:lang w:val="en-US"/>
        </w:rPr>
        <w:t xml:space="preserve"> </w:t>
      </w:r>
      <w:r w:rsidRPr="001A18C0">
        <w:rPr>
          <w:rFonts w:ascii="Times New Roman" w:hAnsi="Times New Roman"/>
          <w:bCs/>
          <w:sz w:val="24"/>
          <w:szCs w:val="24"/>
        </w:rPr>
        <w:t xml:space="preserve"> 1% от прогнозната  стойност</w:t>
      </w:r>
      <w:r w:rsidR="007039C5">
        <w:rPr>
          <w:rFonts w:ascii="Times New Roman" w:hAnsi="Times New Roman"/>
          <w:bCs/>
          <w:sz w:val="24"/>
          <w:szCs w:val="24"/>
        </w:rPr>
        <w:t xml:space="preserve"> </w:t>
      </w:r>
      <w:r w:rsidR="00EA4923">
        <w:rPr>
          <w:rFonts w:ascii="Times New Roman" w:hAnsi="Times New Roman"/>
          <w:bCs/>
          <w:sz w:val="24"/>
          <w:szCs w:val="24"/>
        </w:rPr>
        <w:t xml:space="preserve">  на съответната обособена позиция</w:t>
      </w:r>
      <w:r w:rsidRPr="001A18C0">
        <w:rPr>
          <w:rFonts w:ascii="Times New Roman" w:hAnsi="Times New Roman"/>
          <w:bCs/>
          <w:sz w:val="24"/>
          <w:szCs w:val="24"/>
        </w:rPr>
        <w:t xml:space="preserve">, </w:t>
      </w:r>
      <w:r w:rsidR="00D41B72">
        <w:rPr>
          <w:rFonts w:ascii="Times New Roman" w:hAnsi="Times New Roman"/>
          <w:bCs/>
          <w:sz w:val="24"/>
          <w:szCs w:val="24"/>
        </w:rPr>
        <w:t>както следва</w:t>
      </w:r>
      <w:r w:rsidRPr="001A18C0">
        <w:rPr>
          <w:rFonts w:ascii="Times New Roman" w:hAnsi="Times New Roman"/>
          <w:bCs/>
          <w:sz w:val="24"/>
          <w:szCs w:val="24"/>
        </w:rPr>
        <w:t xml:space="preserve">: </w:t>
      </w:r>
    </w:p>
    <w:p w:rsidR="001A18C0" w:rsidRPr="00EA4923" w:rsidRDefault="00EA4923" w:rsidP="001A18C0">
      <w:pPr>
        <w:spacing w:after="0" w:line="240" w:lineRule="auto"/>
        <w:ind w:firstLine="567"/>
        <w:jc w:val="both"/>
        <w:rPr>
          <w:rFonts w:ascii="Times New Roman" w:hAnsi="Times New Roman"/>
          <w:b/>
          <w:bCs/>
          <w:i/>
          <w:sz w:val="24"/>
          <w:szCs w:val="24"/>
        </w:rPr>
      </w:pPr>
      <w:r w:rsidRPr="00EA4923">
        <w:rPr>
          <w:rFonts w:ascii="Times New Roman" w:hAnsi="Times New Roman"/>
          <w:bCs/>
          <w:i/>
          <w:sz w:val="24"/>
          <w:szCs w:val="24"/>
        </w:rPr>
        <w:t xml:space="preserve">За обособена позиция №1: Изработка и печат на рекламно-информационни материали отпечатани върху винил,фолио,олекотени PVC плоскости, плексиглас, еталбонд и др. за нуждите </w:t>
      </w:r>
      <w:r w:rsidRPr="00EA4923">
        <w:rPr>
          <w:rFonts w:ascii="Times New Roman" w:hAnsi="Times New Roman"/>
          <w:bCs/>
          <w:i/>
          <w:sz w:val="24"/>
          <w:szCs w:val="24"/>
        </w:rPr>
        <w:lastRenderedPageBreak/>
        <w:t xml:space="preserve">на Община Русе и всички нейни подразделения, второстепенни разпоредители на бюджетна издръжка, които не са самостоятелни възложители по ЗОП в размер на </w:t>
      </w:r>
      <w:r w:rsidR="007039C5" w:rsidRPr="00EA4923">
        <w:rPr>
          <w:rFonts w:ascii="Times New Roman" w:hAnsi="Times New Roman"/>
          <w:b/>
          <w:bCs/>
          <w:i/>
          <w:sz w:val="24"/>
          <w:szCs w:val="24"/>
        </w:rPr>
        <w:t xml:space="preserve">194 лв. /сто </w:t>
      </w:r>
      <w:r w:rsidR="002D120E">
        <w:rPr>
          <w:rFonts w:ascii="Times New Roman" w:hAnsi="Times New Roman"/>
          <w:b/>
          <w:bCs/>
          <w:i/>
          <w:sz w:val="24"/>
          <w:szCs w:val="24"/>
        </w:rPr>
        <w:t xml:space="preserve">деветдесет </w:t>
      </w:r>
      <w:bookmarkStart w:id="66" w:name="_GoBack"/>
      <w:bookmarkEnd w:id="66"/>
      <w:r w:rsidR="007039C5" w:rsidRPr="00EA4923">
        <w:rPr>
          <w:rFonts w:ascii="Times New Roman" w:hAnsi="Times New Roman"/>
          <w:b/>
          <w:bCs/>
          <w:i/>
          <w:sz w:val="24"/>
          <w:szCs w:val="24"/>
        </w:rPr>
        <w:t>и четири лева/</w:t>
      </w:r>
      <w:r>
        <w:rPr>
          <w:rFonts w:ascii="Times New Roman" w:hAnsi="Times New Roman"/>
          <w:b/>
          <w:bCs/>
          <w:i/>
          <w:sz w:val="24"/>
          <w:szCs w:val="24"/>
        </w:rPr>
        <w:t>.</w:t>
      </w:r>
    </w:p>
    <w:p w:rsidR="00EA4923" w:rsidRPr="00EA4923" w:rsidRDefault="00EA4923" w:rsidP="001A18C0">
      <w:pPr>
        <w:spacing w:after="0" w:line="240" w:lineRule="auto"/>
        <w:ind w:firstLine="567"/>
        <w:jc w:val="both"/>
        <w:rPr>
          <w:rFonts w:ascii="Times New Roman" w:hAnsi="Times New Roman"/>
          <w:b/>
          <w:bCs/>
          <w:i/>
          <w:sz w:val="24"/>
          <w:szCs w:val="24"/>
        </w:rPr>
      </w:pPr>
      <w:r>
        <w:rPr>
          <w:rFonts w:ascii="Times New Roman" w:hAnsi="Times New Roman"/>
          <w:b/>
          <w:bCs/>
          <w:sz w:val="24"/>
          <w:szCs w:val="24"/>
          <w:u w:val="single"/>
        </w:rPr>
        <w:t xml:space="preserve"> </w:t>
      </w:r>
      <w:r w:rsidRPr="00EA4923">
        <w:rPr>
          <w:rFonts w:ascii="Times New Roman" w:hAnsi="Times New Roman"/>
          <w:bCs/>
          <w:i/>
          <w:sz w:val="24"/>
          <w:szCs w:val="24"/>
        </w:rPr>
        <w:t>За обособена позиция №2: Позиция II Изработване на категорийна символика за нуждите на Община Русе за всички категории и видове туристически обекти по утвърден образец съгласно Закона за туризма</w:t>
      </w:r>
      <w:r>
        <w:rPr>
          <w:rFonts w:ascii="Times New Roman" w:hAnsi="Times New Roman"/>
          <w:bCs/>
          <w:i/>
          <w:sz w:val="24"/>
          <w:szCs w:val="24"/>
        </w:rPr>
        <w:t xml:space="preserve"> в размер  на </w:t>
      </w:r>
      <w:r w:rsidRPr="00EA4923">
        <w:rPr>
          <w:rFonts w:ascii="Times New Roman" w:hAnsi="Times New Roman"/>
          <w:b/>
          <w:bCs/>
          <w:i/>
          <w:sz w:val="24"/>
          <w:szCs w:val="24"/>
        </w:rPr>
        <w:t>19 лв./</w:t>
      </w:r>
      <w:r>
        <w:rPr>
          <w:rFonts w:ascii="Times New Roman" w:hAnsi="Times New Roman"/>
          <w:b/>
          <w:bCs/>
          <w:i/>
          <w:sz w:val="24"/>
          <w:szCs w:val="24"/>
        </w:rPr>
        <w:t>деветнадесет лева/.</w:t>
      </w:r>
    </w:p>
    <w:p w:rsidR="00EA4923" w:rsidRPr="001A18C0" w:rsidRDefault="00EA4923" w:rsidP="001A18C0">
      <w:pPr>
        <w:spacing w:after="0" w:line="240" w:lineRule="auto"/>
        <w:ind w:firstLine="567"/>
        <w:jc w:val="both"/>
        <w:rPr>
          <w:rFonts w:ascii="Times New Roman" w:hAnsi="Times New Roman"/>
          <w:bCs/>
          <w:sz w:val="24"/>
          <w:szCs w:val="24"/>
        </w:rPr>
      </w:pPr>
    </w:p>
    <w:p w:rsidR="001A18C0" w:rsidRPr="001A18C0" w:rsidRDefault="001A18C0" w:rsidP="001A18C0">
      <w:pPr>
        <w:spacing w:after="0" w:line="240" w:lineRule="auto"/>
        <w:ind w:firstLine="567"/>
        <w:jc w:val="both"/>
        <w:rPr>
          <w:rFonts w:ascii="Times New Roman" w:hAnsi="Times New Roman"/>
          <w:b/>
          <w:bCs/>
          <w:color w:val="FF0000"/>
          <w:sz w:val="24"/>
          <w:szCs w:val="24"/>
        </w:rPr>
      </w:pPr>
      <w:r w:rsidRPr="001A18C0">
        <w:rPr>
          <w:rFonts w:ascii="Times New Roman" w:hAnsi="Times New Roman"/>
          <w:b/>
          <w:bCs/>
          <w:color w:val="FF0000"/>
          <w:sz w:val="24"/>
          <w:szCs w:val="24"/>
        </w:rPr>
        <w:t xml:space="preserve">Съгласно разпоредбата на чл. 59, ал. 6 от ЗОП в случаите по чл. 16г възложителят </w:t>
      </w:r>
      <w:r w:rsidRPr="001A18C0">
        <w:rPr>
          <w:rFonts w:ascii="Times New Roman" w:hAnsi="Times New Roman"/>
          <w:b/>
          <w:bCs/>
          <w:color w:val="FF0000"/>
          <w:sz w:val="24"/>
          <w:szCs w:val="24"/>
          <w:u w:val="single"/>
        </w:rPr>
        <w:t>не изисква</w:t>
      </w:r>
      <w:r w:rsidRPr="001A18C0">
        <w:rPr>
          <w:rFonts w:ascii="Times New Roman" w:hAnsi="Times New Roman"/>
          <w:b/>
          <w:bCs/>
          <w:color w:val="FF0000"/>
          <w:sz w:val="24"/>
          <w:szCs w:val="24"/>
        </w:rPr>
        <w:t xml:space="preserve"> гаранции за участие и за изпълнение от специализираните предприятия или от кооперации на хора с увреждания.</w:t>
      </w:r>
    </w:p>
    <w:p w:rsidR="003D5A1F" w:rsidRPr="00CF3219" w:rsidRDefault="00CF3219" w:rsidP="003D5A1F">
      <w:pPr>
        <w:spacing w:after="0" w:line="240" w:lineRule="auto"/>
        <w:ind w:firstLine="567"/>
        <w:jc w:val="both"/>
        <w:rPr>
          <w:rFonts w:ascii="Times New Roman" w:hAnsi="Times New Roman"/>
          <w:bCs/>
          <w:sz w:val="24"/>
          <w:szCs w:val="24"/>
          <w:lang w:val="en-US"/>
        </w:rPr>
      </w:pPr>
      <w:r w:rsidRPr="00CF3219">
        <w:rPr>
          <w:rFonts w:ascii="Times New Roman" w:hAnsi="Times New Roman"/>
          <w:bCs/>
          <w:sz w:val="24"/>
          <w:szCs w:val="24"/>
        </w:rPr>
        <w:t>При представяне на гаранцията за участие в платежното нареждане или в банковата гаранция изрично трябва да се посочи процедурата, за която се представя гаранцията.</w:t>
      </w:r>
    </w:p>
    <w:p w:rsidR="003D5A1F" w:rsidRPr="00072FF4"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t>Участникът в процедурата следва да представи гаранция за участие в една от следните избрана от него форми:</w:t>
      </w:r>
    </w:p>
    <w:p w:rsidR="003D5A1F" w:rsidRDefault="003D5A1F" w:rsidP="00065DF8">
      <w:pPr>
        <w:numPr>
          <w:ilvl w:val="0"/>
          <w:numId w:val="3"/>
        </w:numPr>
        <w:spacing w:after="0" w:line="240" w:lineRule="auto"/>
        <w:ind w:left="0" w:firstLine="567"/>
        <w:jc w:val="both"/>
        <w:rPr>
          <w:rFonts w:ascii="Times New Roman" w:hAnsi="Times New Roman"/>
          <w:bCs/>
          <w:sz w:val="24"/>
          <w:szCs w:val="24"/>
        </w:rPr>
      </w:pPr>
      <w:r w:rsidRPr="00072FF4">
        <w:rPr>
          <w:rFonts w:ascii="Times New Roman" w:hAnsi="Times New Roman"/>
          <w:bCs/>
          <w:sz w:val="24"/>
          <w:szCs w:val="24"/>
        </w:rPr>
        <w:t>Депозит на парична сума</w:t>
      </w:r>
      <w:r w:rsidRPr="00556F9E">
        <w:rPr>
          <w:rFonts w:ascii="Times New Roman" w:hAnsi="Times New Roman"/>
          <w:bCs/>
          <w:sz w:val="24"/>
          <w:szCs w:val="24"/>
        </w:rPr>
        <w:t xml:space="preserve"> по сметка на възложителя. При избор на гаранция за участие </w:t>
      </w:r>
      <w:r w:rsidR="00F92EF8">
        <w:rPr>
          <w:rFonts w:ascii="Times New Roman" w:hAnsi="Times New Roman"/>
          <w:bCs/>
          <w:sz w:val="24"/>
          <w:szCs w:val="24"/>
        </w:rPr>
        <w:t>–</w:t>
      </w:r>
      <w:r w:rsidRPr="00556F9E">
        <w:rPr>
          <w:rFonts w:ascii="Times New Roman" w:hAnsi="Times New Roman"/>
          <w:bCs/>
          <w:sz w:val="24"/>
          <w:szCs w:val="24"/>
        </w:rPr>
        <w:t xml:space="preserve"> парична сума тя следва да се внесе по банк</w:t>
      </w:r>
      <w:r w:rsidR="00B6412D">
        <w:rPr>
          <w:rFonts w:ascii="Times New Roman" w:hAnsi="Times New Roman"/>
          <w:bCs/>
          <w:sz w:val="24"/>
          <w:szCs w:val="24"/>
        </w:rPr>
        <w:t>ов път по сметка на възложителя:</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3D5A1F" w:rsidRPr="00556F9E" w:rsidRDefault="003D5A1F" w:rsidP="00065DF8">
      <w:pPr>
        <w:numPr>
          <w:ilvl w:val="0"/>
          <w:numId w:val="3"/>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Банкова гаранция в полза на възложителя. Представената банкова гаранция трябва </w:t>
      </w:r>
      <w:r w:rsidR="00595A6D">
        <w:rPr>
          <w:rFonts w:ascii="Times New Roman" w:hAnsi="Times New Roman"/>
          <w:bCs/>
          <w:sz w:val="24"/>
          <w:szCs w:val="24"/>
        </w:rPr>
        <w:t>да бъде неотменима и безусловна</w:t>
      </w:r>
      <w:r w:rsidRPr="00556F9E">
        <w:rPr>
          <w:rFonts w:ascii="Times New Roman" w:hAnsi="Times New Roman"/>
          <w:bCs/>
          <w:sz w:val="24"/>
          <w:szCs w:val="24"/>
        </w:rPr>
        <w:t>.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3D5A1F" w:rsidRDefault="003D5A1F" w:rsidP="003D5A1F">
      <w:pPr>
        <w:spacing w:after="0" w:line="240" w:lineRule="auto"/>
        <w:ind w:firstLine="567"/>
        <w:jc w:val="both"/>
        <w:rPr>
          <w:rFonts w:ascii="Times New Roman" w:hAnsi="Times New Roman"/>
          <w:bCs/>
          <w:sz w:val="24"/>
          <w:szCs w:val="24"/>
          <w:lang w:val="en-US"/>
        </w:rPr>
      </w:pPr>
      <w:r w:rsidRPr="00556F9E">
        <w:rPr>
          <w:rFonts w:ascii="Times New Roman" w:hAnsi="Times New Roman"/>
          <w:bCs/>
          <w:sz w:val="24"/>
          <w:szCs w:val="24"/>
        </w:rPr>
        <w:t xml:space="preserve">Валидността на гаранцията за участие трябва да бъде </w:t>
      </w:r>
      <w:r w:rsidRPr="00E51572">
        <w:rPr>
          <w:rFonts w:ascii="Times New Roman" w:hAnsi="Times New Roman"/>
          <w:b/>
          <w:bCs/>
          <w:sz w:val="24"/>
          <w:szCs w:val="24"/>
        </w:rPr>
        <w:t>не по-малка от 120 (сто и двадесет) календарни дни,</w:t>
      </w:r>
      <w:r w:rsidRPr="00A0327F">
        <w:rPr>
          <w:rFonts w:ascii="Times New Roman" w:hAnsi="Times New Roman"/>
          <w:bCs/>
          <w:sz w:val="24"/>
          <w:szCs w:val="24"/>
        </w:rPr>
        <w:t xml:space="preserve"> считано от крайния срок за получаване на офертите</w:t>
      </w:r>
      <w:r w:rsidRPr="00556F9E">
        <w:rPr>
          <w:rFonts w:ascii="Times New Roman" w:hAnsi="Times New Roman"/>
          <w:bCs/>
          <w:sz w:val="24"/>
          <w:szCs w:val="24"/>
        </w:rPr>
        <w:t>.</w:t>
      </w:r>
    </w:p>
    <w:p w:rsidR="003D5A1F" w:rsidRPr="00556F9E" w:rsidRDefault="003D5A1F" w:rsidP="003D5A1F">
      <w:pPr>
        <w:spacing w:after="0" w:line="240" w:lineRule="auto"/>
        <w:ind w:firstLine="567"/>
        <w:jc w:val="both"/>
        <w:rPr>
          <w:rFonts w:ascii="Times New Roman" w:hAnsi="Times New Roman"/>
          <w:b/>
          <w:bCs/>
          <w:sz w:val="24"/>
          <w:szCs w:val="24"/>
        </w:rPr>
      </w:pPr>
      <w:r w:rsidRPr="00F850EC">
        <w:rPr>
          <w:rFonts w:ascii="Times New Roman" w:hAnsi="Times New Roman"/>
          <w:b/>
          <w:bCs/>
          <w:sz w:val="24"/>
          <w:szCs w:val="24"/>
        </w:rPr>
        <w:t>Участникът ще бъде отстранен от участие в процедурата за възлагане на настоящата обществена поръчка, ако не представи платежно нареждане или банкова гаранция в изискуемия размер. Участникът ще бъде отстранен от участие от процедурата, ако в банковата гаранция не е изрично посочено, че тя е безусловна и неотменима, че е в полза на Възло</w:t>
      </w:r>
      <w:r>
        <w:rPr>
          <w:rFonts w:ascii="Times New Roman" w:hAnsi="Times New Roman"/>
          <w:b/>
          <w:bCs/>
          <w:sz w:val="24"/>
          <w:szCs w:val="24"/>
        </w:rPr>
        <w:t xml:space="preserve">жителя, че е със срок на </w:t>
      </w:r>
      <w:r w:rsidRPr="00F850EC">
        <w:rPr>
          <w:rFonts w:ascii="Times New Roman" w:hAnsi="Times New Roman"/>
          <w:b/>
          <w:bCs/>
          <w:sz w:val="24"/>
          <w:szCs w:val="24"/>
        </w:rPr>
        <w:t xml:space="preserve">валидност </w:t>
      </w:r>
      <w:r>
        <w:rPr>
          <w:rFonts w:ascii="Times New Roman" w:hAnsi="Times New Roman"/>
          <w:b/>
          <w:bCs/>
          <w:sz w:val="24"/>
          <w:szCs w:val="24"/>
        </w:rPr>
        <w:t>минимум 12</w:t>
      </w:r>
      <w:r w:rsidRPr="00F850EC">
        <w:rPr>
          <w:rFonts w:ascii="Times New Roman" w:hAnsi="Times New Roman"/>
          <w:b/>
          <w:bCs/>
          <w:sz w:val="24"/>
          <w:szCs w:val="24"/>
        </w:rPr>
        <w:t xml:space="preserve">0 (сто и </w:t>
      </w:r>
      <w:r>
        <w:rPr>
          <w:rFonts w:ascii="Times New Roman" w:hAnsi="Times New Roman"/>
          <w:b/>
          <w:bCs/>
          <w:sz w:val="24"/>
          <w:szCs w:val="24"/>
        </w:rPr>
        <w:t>два</w:t>
      </w:r>
      <w:r w:rsidRPr="00F850EC">
        <w:rPr>
          <w:rFonts w:ascii="Times New Roman" w:hAnsi="Times New Roman"/>
          <w:b/>
          <w:bCs/>
          <w:sz w:val="24"/>
          <w:szCs w:val="24"/>
        </w:rPr>
        <w:t>десет) календарни дни, считано от крайния срок за получаване на офертите, и че е изрично за настоящата обществена поръчка.</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освобождава гаранцията за участие</w:t>
      </w:r>
      <w:r w:rsidRPr="00556F9E">
        <w:rPr>
          <w:rFonts w:ascii="Times New Roman" w:hAnsi="Times New Roman"/>
          <w:bCs/>
          <w:sz w:val="24"/>
          <w:szCs w:val="24"/>
        </w:rPr>
        <w:t xml:space="preserve"> без да дължи лихви за периода, през който средствата законно са престояли у него, на: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отстранените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класираните на първо и второ място участници</w:t>
      </w:r>
      <w:r w:rsidRPr="00556F9E">
        <w:rPr>
          <w:rFonts w:ascii="Times New Roman" w:hAnsi="Times New Roman"/>
          <w:bCs/>
          <w:sz w:val="24"/>
          <w:szCs w:val="24"/>
        </w:rPr>
        <w:t xml:space="preserve"> - след сключване на договора за обществена поръчка;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останалите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 случай на прекратяване на процедурата за възлагане на обществената поръчка, възложителят освобождава </w:t>
      </w:r>
      <w:r w:rsidRPr="00556F9E">
        <w:rPr>
          <w:rFonts w:ascii="Times New Roman" w:hAnsi="Times New Roman"/>
          <w:b/>
          <w:bCs/>
          <w:sz w:val="24"/>
          <w:szCs w:val="24"/>
        </w:rPr>
        <w:t>гаранциите за участие</w:t>
      </w:r>
      <w:r w:rsidRPr="00556F9E">
        <w:rPr>
          <w:rFonts w:ascii="Times New Roman" w:hAnsi="Times New Roman"/>
          <w:bCs/>
          <w:sz w:val="24"/>
          <w:szCs w:val="24"/>
        </w:rPr>
        <w:t xml:space="preserve"> на всички участници в срок от 5 (пет) работни дни след изтичане на срока за обжалване на решението за прекратяване.</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има право да задържи гаранцията за участие</w:t>
      </w:r>
      <w:r w:rsidRPr="00556F9E">
        <w:rPr>
          <w:rFonts w:ascii="Times New Roman" w:hAnsi="Times New Roman"/>
          <w:bCs/>
          <w:sz w:val="24"/>
          <w:szCs w:val="24"/>
        </w:rPr>
        <w:t>, когато участникът в процедура за възлагане на обществена поръчка:</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556F9E">
        <w:rPr>
          <w:rFonts w:ascii="Times New Roman" w:hAnsi="Times New Roman"/>
          <w:bCs/>
          <w:sz w:val="24"/>
          <w:szCs w:val="24"/>
        </w:rPr>
        <w:t>оттегли офертата си след изтичане на срока за подаване на офертите;</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обжалва решението, с което се обявяват резултатите от предварителния подбор, или решението за определяне на изпълнител – до решаване на спора;</w:t>
      </w:r>
    </w:p>
    <w:p w:rsidR="003D5A1F" w:rsidRPr="004422C3"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е определен за изпълнител, но не изпълни задължението си да сключи договор за обществената поръчка.</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7" w:name="_Toc410048603"/>
      <w:r w:rsidRPr="00064931">
        <w:rPr>
          <w:rFonts w:ascii="Times New Roman" w:hAnsi="Times New Roman" w:cs="Times New Roman"/>
          <w:color w:val="auto"/>
          <w:sz w:val="24"/>
          <w:szCs w:val="24"/>
        </w:rPr>
        <w:t xml:space="preserve">2. </w:t>
      </w:r>
      <w:r w:rsidRPr="00064931">
        <w:rPr>
          <w:rFonts w:ascii="Times New Roman" w:eastAsia="Times New Roman" w:hAnsi="Times New Roman" w:cs="Times New Roman"/>
          <w:color w:val="auto"/>
          <w:sz w:val="24"/>
          <w:szCs w:val="24"/>
          <w:lang w:eastAsia="bg-BG"/>
        </w:rPr>
        <w:t>Условия и размер на гаранцията за изпълнение на договора</w:t>
      </w:r>
      <w:bookmarkEnd w:id="67"/>
    </w:p>
    <w:p w:rsidR="00A42FF0" w:rsidRPr="001A49EC"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Cs/>
          <w:sz w:val="24"/>
          <w:szCs w:val="24"/>
        </w:rPr>
        <w:t xml:space="preserve">При подписване на договора за възлагане на обществена поръчка, участникът в процедурата следва да внесе </w:t>
      </w:r>
      <w:r w:rsidRPr="00556F9E">
        <w:rPr>
          <w:rFonts w:ascii="Times New Roman" w:hAnsi="Times New Roman"/>
          <w:b/>
          <w:bCs/>
          <w:sz w:val="24"/>
          <w:szCs w:val="24"/>
        </w:rPr>
        <w:t xml:space="preserve">гаранция за </w:t>
      </w:r>
      <w:r>
        <w:rPr>
          <w:rFonts w:ascii="Times New Roman" w:hAnsi="Times New Roman"/>
          <w:b/>
          <w:bCs/>
          <w:sz w:val="24"/>
          <w:szCs w:val="24"/>
        </w:rPr>
        <w:t xml:space="preserve">изпълнение </w:t>
      </w:r>
      <w:r w:rsidRPr="00556F9E">
        <w:rPr>
          <w:rFonts w:ascii="Times New Roman" w:hAnsi="Times New Roman"/>
          <w:b/>
          <w:bCs/>
          <w:sz w:val="24"/>
          <w:szCs w:val="24"/>
        </w:rPr>
        <w:t>в размер на</w:t>
      </w:r>
      <w:r w:rsidR="00A42FF0">
        <w:rPr>
          <w:rFonts w:ascii="Times New Roman" w:hAnsi="Times New Roman"/>
          <w:b/>
          <w:bCs/>
          <w:sz w:val="24"/>
          <w:szCs w:val="24"/>
        </w:rPr>
        <w:t xml:space="preserve"> </w:t>
      </w:r>
      <w:r w:rsidR="001A18C0">
        <w:rPr>
          <w:rFonts w:ascii="Times New Roman" w:hAnsi="Times New Roman"/>
          <w:b/>
          <w:bCs/>
          <w:sz w:val="24"/>
          <w:szCs w:val="24"/>
        </w:rPr>
        <w:t>3</w:t>
      </w:r>
      <w:r w:rsidR="001A49EC" w:rsidRPr="001A49EC">
        <w:rPr>
          <w:rFonts w:ascii="Times New Roman" w:hAnsi="Times New Roman"/>
          <w:b/>
          <w:bCs/>
          <w:sz w:val="24"/>
          <w:szCs w:val="24"/>
        </w:rPr>
        <w:t>%</w:t>
      </w:r>
      <w:r w:rsidR="00A42FF0" w:rsidRPr="001A49EC">
        <w:rPr>
          <w:rFonts w:ascii="Times New Roman" w:hAnsi="Times New Roman"/>
          <w:b/>
          <w:bCs/>
          <w:sz w:val="24"/>
          <w:szCs w:val="24"/>
        </w:rPr>
        <w:t xml:space="preserve"> от стойността на </w:t>
      </w:r>
      <w:r w:rsidR="001A49EC" w:rsidRPr="001A49EC">
        <w:rPr>
          <w:rFonts w:ascii="Times New Roman" w:hAnsi="Times New Roman"/>
          <w:b/>
          <w:bCs/>
          <w:sz w:val="24"/>
          <w:szCs w:val="24"/>
        </w:rPr>
        <w:t>договора</w:t>
      </w:r>
      <w:r w:rsidR="00A42FF0" w:rsidRPr="001A49EC">
        <w:rPr>
          <w:rFonts w:ascii="Times New Roman" w:hAnsi="Times New Roman"/>
          <w:b/>
          <w:bCs/>
          <w:sz w:val="24"/>
          <w:szCs w:val="24"/>
        </w:rPr>
        <w:t>.</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lang w:val="en-US"/>
        </w:rPr>
        <w:t xml:space="preserve"> </w:t>
      </w:r>
      <w:r w:rsidRPr="00556F9E">
        <w:rPr>
          <w:rFonts w:ascii="Times New Roman" w:hAnsi="Times New Roman"/>
          <w:bCs/>
          <w:sz w:val="24"/>
          <w:szCs w:val="24"/>
        </w:rPr>
        <w:t>Гаранцията се представя</w:t>
      </w:r>
      <w:r w:rsidRPr="00556F9E">
        <w:rPr>
          <w:rFonts w:ascii="Times New Roman" w:hAnsi="Times New Roman"/>
          <w:b/>
          <w:bCs/>
          <w:sz w:val="24"/>
          <w:szCs w:val="24"/>
        </w:rPr>
        <w:t xml:space="preserve"> </w:t>
      </w:r>
      <w:r w:rsidRPr="00556F9E">
        <w:rPr>
          <w:rFonts w:ascii="Times New Roman" w:hAnsi="Times New Roman"/>
          <w:bCs/>
          <w:sz w:val="24"/>
          <w:szCs w:val="24"/>
        </w:rPr>
        <w:t>в една от следните форми:</w:t>
      </w:r>
    </w:p>
    <w:p w:rsidR="003D5A1F" w:rsidRPr="00556F9E" w:rsidRDefault="003D5A1F" w:rsidP="00065DF8">
      <w:pPr>
        <w:numPr>
          <w:ilvl w:val="0"/>
          <w:numId w:val="6"/>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lastRenderedPageBreak/>
        <w:t xml:space="preserve">Депозит на парична сума по сметка на възложителя. При избор на </w:t>
      </w:r>
      <w:r w:rsidRPr="00556F9E">
        <w:rPr>
          <w:rFonts w:ascii="Times New Roman" w:hAnsi="Times New Roman"/>
          <w:b/>
          <w:bCs/>
          <w:sz w:val="24"/>
          <w:szCs w:val="24"/>
        </w:rPr>
        <w:t>гаранция за изпълнение</w:t>
      </w:r>
      <w:r w:rsidRPr="00556F9E">
        <w:rPr>
          <w:rFonts w:ascii="Times New Roman" w:hAnsi="Times New Roman"/>
          <w:bCs/>
          <w:sz w:val="24"/>
          <w:szCs w:val="24"/>
        </w:rPr>
        <w:t xml:space="preserve"> </w:t>
      </w:r>
      <w:r>
        <w:rPr>
          <w:rFonts w:ascii="Times New Roman" w:hAnsi="Times New Roman"/>
          <w:bCs/>
          <w:sz w:val="24"/>
          <w:szCs w:val="24"/>
        </w:rPr>
        <w:t>–</w:t>
      </w:r>
      <w:r w:rsidRPr="00556F9E">
        <w:rPr>
          <w:rFonts w:ascii="Times New Roman" w:hAnsi="Times New Roman"/>
          <w:bCs/>
          <w:sz w:val="24"/>
          <w:szCs w:val="24"/>
        </w:rPr>
        <w:t xml:space="preserve"> парична</w:t>
      </w:r>
      <w:r>
        <w:rPr>
          <w:rFonts w:ascii="Times New Roman" w:hAnsi="Times New Roman"/>
          <w:bCs/>
          <w:sz w:val="24"/>
          <w:szCs w:val="24"/>
        </w:rPr>
        <w:t xml:space="preserve"> </w:t>
      </w:r>
      <w:r w:rsidRPr="00556F9E">
        <w:rPr>
          <w:rFonts w:ascii="Times New Roman" w:hAnsi="Times New Roman"/>
          <w:bCs/>
          <w:sz w:val="24"/>
          <w:szCs w:val="24"/>
        </w:rPr>
        <w:t>сума, то тя следва да се внесе по банков път по сметка на възложителя:</w:t>
      </w:r>
    </w:p>
    <w:p w:rsidR="003D5A1F" w:rsidRPr="00556F9E"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
          <w:bCs/>
          <w:sz w:val="24"/>
          <w:szCs w:val="24"/>
        </w:rPr>
        <w:t xml:space="preserve">Банковата сметка на Община </w:t>
      </w:r>
      <w:r w:rsidR="00B6412D">
        <w:rPr>
          <w:rFonts w:ascii="Times New Roman" w:hAnsi="Times New Roman"/>
          <w:b/>
          <w:bCs/>
          <w:sz w:val="24"/>
          <w:szCs w:val="24"/>
        </w:rPr>
        <w:t>Русе</w:t>
      </w:r>
      <w:r w:rsidRPr="00556F9E">
        <w:rPr>
          <w:rFonts w:ascii="Times New Roman" w:hAnsi="Times New Roman"/>
          <w:b/>
          <w:bCs/>
          <w:sz w:val="24"/>
          <w:szCs w:val="24"/>
        </w:rPr>
        <w:t>:</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B6412D" w:rsidRDefault="003D5A1F" w:rsidP="003D5A1F">
      <w:pPr>
        <w:spacing w:after="0" w:line="240" w:lineRule="auto"/>
        <w:ind w:firstLine="567"/>
        <w:jc w:val="both"/>
        <w:rPr>
          <w:rFonts w:ascii="Times New Roman" w:hAnsi="Times New Roman"/>
          <w:bCs/>
          <w:sz w:val="24"/>
          <w:szCs w:val="24"/>
        </w:rPr>
      </w:pPr>
      <w:r w:rsidRPr="004F7870">
        <w:rPr>
          <w:rFonts w:ascii="Times New Roman" w:hAnsi="Times New Roman"/>
          <w:bCs/>
          <w:sz w:val="24"/>
          <w:szCs w:val="24"/>
        </w:rPr>
        <w:t xml:space="preserve">Банкова гаранция в полза на възложителя – когато изпълнителят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w:t>
      </w:r>
    </w:p>
    <w:p w:rsidR="003D5A1F" w:rsidRDefault="003D5A1F" w:rsidP="003D5A1F">
      <w:pPr>
        <w:spacing w:after="0" w:line="240" w:lineRule="auto"/>
        <w:ind w:firstLine="567"/>
        <w:jc w:val="both"/>
        <w:rPr>
          <w:rFonts w:ascii="Times New Roman" w:hAnsi="Times New Roman"/>
          <w:b/>
          <w:bCs/>
          <w:sz w:val="24"/>
          <w:szCs w:val="24"/>
          <w:lang w:val="en-US"/>
        </w:rPr>
      </w:pPr>
      <w:r w:rsidRPr="004F7870">
        <w:rPr>
          <w:rFonts w:ascii="Times New Roman" w:hAnsi="Times New Roman"/>
          <w:bCs/>
          <w:sz w:val="24"/>
          <w:szCs w:val="24"/>
        </w:rPr>
        <w:t>Същата следва да съдържа задължение на банката-гарант да извърши безусловно плащане</w:t>
      </w:r>
      <w:r w:rsidRPr="00EA06A5">
        <w:rPr>
          <w:rFonts w:ascii="Times New Roman" w:hAnsi="Times New Roman"/>
          <w:bCs/>
          <w:sz w:val="24"/>
          <w:szCs w:val="24"/>
        </w:rPr>
        <w:t xml:space="preserve"> при първо писмено искане, подписано от възложителя. Банковите разходи по откриването на гаранцията са за сметка на участника. Условията и сроковете за освобождаване на гаранцията за изпълнение се уреждат в договора за </w:t>
      </w:r>
      <w:r>
        <w:rPr>
          <w:rFonts w:ascii="Times New Roman" w:hAnsi="Times New Roman"/>
          <w:bCs/>
          <w:sz w:val="24"/>
          <w:szCs w:val="24"/>
        </w:rPr>
        <w:t>възлагане на обществена поръчка</w:t>
      </w:r>
      <w:r w:rsidRPr="00ED4C9A">
        <w:rPr>
          <w:rFonts w:ascii="Times New Roman" w:hAnsi="Times New Roman"/>
          <w:b/>
          <w:bCs/>
          <w:sz w:val="24"/>
          <w:szCs w:val="24"/>
        </w:rPr>
        <w:t xml:space="preserve">. </w:t>
      </w:r>
    </w:p>
    <w:p w:rsidR="003D5A1F" w:rsidRDefault="003D5A1F" w:rsidP="003D5A1F">
      <w:pPr>
        <w:spacing w:after="0" w:line="240" w:lineRule="auto"/>
        <w:ind w:firstLine="567"/>
        <w:jc w:val="both"/>
        <w:rPr>
          <w:rFonts w:ascii="Times New Roman" w:hAnsi="Times New Roman"/>
          <w:b/>
          <w:bCs/>
          <w:sz w:val="24"/>
          <w:szCs w:val="24"/>
        </w:rPr>
      </w:pPr>
    </w:p>
    <w:p w:rsidR="003D5A1F" w:rsidRPr="00ED4C9A" w:rsidRDefault="003F0505" w:rsidP="00064931">
      <w:pPr>
        <w:pStyle w:val="1"/>
        <w:ind w:hanging="4473"/>
      </w:pPr>
      <w:bookmarkStart w:id="68" w:name="_Toc410048604"/>
      <w:r>
        <w:rPr>
          <w:lang w:val="en-US"/>
        </w:rPr>
        <w:t>VII</w:t>
      </w:r>
      <w:r w:rsidR="00440A83">
        <w:rPr>
          <w:lang w:val="en-US"/>
        </w:rPr>
        <w:t>I</w:t>
      </w:r>
      <w:r w:rsidR="003D5A1F" w:rsidRPr="00ED4C9A">
        <w:t>. КОНФИДЕНЦИАЛНОСТ</w:t>
      </w:r>
      <w:bookmarkEnd w:id="68"/>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При предоставяне на техническите спецификации на участниците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При подаване на офертата си участникът също може да посочи коя част от </w:t>
      </w:r>
      <w:r w:rsidR="003F0505">
        <w:rPr>
          <w:rFonts w:ascii="Times New Roman" w:hAnsi="Times New Roman"/>
          <w:bCs/>
          <w:sz w:val="24"/>
          <w:szCs w:val="24"/>
        </w:rPr>
        <w:t>Техническото му предложение</w:t>
      </w:r>
      <w:r w:rsidRPr="00ED4C9A">
        <w:rPr>
          <w:rFonts w:ascii="Times New Roman" w:hAnsi="Times New Roman"/>
          <w:bCs/>
          <w:sz w:val="24"/>
          <w:szCs w:val="24"/>
        </w:rPr>
        <w:t xml:space="preserve"> има конфиденциален характер и да изисква от възложителя да не я разкрива</w:t>
      </w:r>
      <w:r>
        <w:rPr>
          <w:rFonts w:ascii="Times New Roman" w:hAnsi="Times New Roman"/>
          <w:bCs/>
          <w:sz w:val="24"/>
          <w:szCs w:val="24"/>
        </w:rPr>
        <w:t>, като прилага декларация по чл. 33, ал. 4 от ЗОП</w:t>
      </w:r>
      <w:r w:rsidRPr="00ED4C9A">
        <w:rPr>
          <w:rFonts w:ascii="Times New Roman" w:hAnsi="Times New Roman"/>
          <w:bCs/>
          <w:sz w:val="24"/>
          <w:szCs w:val="24"/>
        </w:rPr>
        <w:t>.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3.</w:t>
      </w:r>
      <w:r w:rsidRPr="00ED4C9A">
        <w:rPr>
          <w:rFonts w:ascii="Times New Roman" w:hAnsi="Times New Roman"/>
          <w:bCs/>
          <w:sz w:val="24"/>
          <w:szCs w:val="24"/>
        </w:rPr>
        <w:t xml:space="preserve"> Възложителят може да разкрие предоставената му конфиденциална информация в следните случаи: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а) </w:t>
      </w:r>
      <w:r w:rsidRPr="00ED4C9A">
        <w:rPr>
          <w:rFonts w:ascii="Times New Roman" w:hAnsi="Times New Roman"/>
          <w:bCs/>
          <w:sz w:val="24"/>
          <w:szCs w:val="24"/>
          <w:lang w:val="ru-RU"/>
        </w:rPr>
        <w:t>При изпълнение на задължението си да изпрати информация за сключения договор до Регистъра за обществени поръчки;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Когато информацията се разкрива пред компетентни власти в изпълнение на законово задължение.</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г) Когато информацията е станала общодостъпна без това да е резултата от акт или пропуск на възложителя.</w:t>
      </w:r>
    </w:p>
    <w:p w:rsidR="003D5A1F" w:rsidRDefault="003D5A1F" w:rsidP="003D5A1F">
      <w:pPr>
        <w:spacing w:after="0" w:line="240" w:lineRule="auto"/>
        <w:ind w:firstLine="567"/>
        <w:jc w:val="both"/>
        <w:rPr>
          <w:rFonts w:ascii="Times New Roman" w:hAnsi="Times New Roman"/>
          <w:b/>
          <w:bCs/>
          <w:sz w:val="24"/>
          <w:szCs w:val="24"/>
          <w:lang w:val="en-US"/>
        </w:rPr>
      </w:pPr>
    </w:p>
    <w:p w:rsidR="003D5A1F" w:rsidRPr="00ED4C9A" w:rsidRDefault="003F0505" w:rsidP="00064931">
      <w:pPr>
        <w:pStyle w:val="1"/>
        <w:ind w:hanging="4473"/>
      </w:pPr>
      <w:bookmarkStart w:id="69" w:name="_Toc410048605"/>
      <w:r>
        <w:rPr>
          <w:lang w:val="en-US"/>
        </w:rPr>
        <w:t>I</w:t>
      </w:r>
      <w:r w:rsidR="00064931">
        <w:t>Х</w:t>
      </w:r>
      <w:r w:rsidR="003D5A1F" w:rsidRPr="00ED4C9A">
        <w:t>. КОМУНИКАЦИЯ МЕЖДУ УЧАСТНИЦИТЕ В ПРОЦЕДУРАТА</w:t>
      </w:r>
      <w:bookmarkEnd w:id="69"/>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участника е уведомил възложителя при промяна, по факс</w:t>
      </w:r>
      <w:r>
        <w:rPr>
          <w:rFonts w:ascii="Times New Roman" w:hAnsi="Times New Roman"/>
          <w:bCs/>
          <w:sz w:val="24"/>
          <w:szCs w:val="24"/>
        </w:rPr>
        <w:t>, както и по електронна поща.</w:t>
      </w:r>
    </w:p>
    <w:p w:rsidR="003D5A1F" w:rsidRPr="000C1CC0" w:rsidRDefault="003D5A1F" w:rsidP="003D5A1F">
      <w:pPr>
        <w:spacing w:after="0" w:line="240" w:lineRule="auto"/>
        <w:ind w:firstLine="567"/>
        <w:jc w:val="both"/>
        <w:rPr>
          <w:rFonts w:ascii="Times New Roman" w:hAnsi="Times New Roman"/>
          <w:bCs/>
          <w:sz w:val="24"/>
          <w:szCs w:val="24"/>
          <w:lang w:val="en-US"/>
        </w:rPr>
      </w:pPr>
      <w:r w:rsidRPr="00ED4C9A">
        <w:rPr>
          <w:rFonts w:ascii="Times New Roman" w:hAnsi="Times New Roman"/>
          <w:b/>
          <w:bCs/>
          <w:sz w:val="24"/>
          <w:szCs w:val="24"/>
        </w:rPr>
        <w:t>3.</w:t>
      </w:r>
      <w:r w:rsidRPr="00ED4C9A">
        <w:rPr>
          <w:rFonts w:ascii="Times New Roman" w:hAnsi="Times New Roman"/>
          <w:bCs/>
          <w:sz w:val="24"/>
          <w:szCs w:val="24"/>
        </w:rPr>
        <w:t xml:space="preserve">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w:t>
      </w:r>
      <w:r w:rsidRPr="00ED4C9A">
        <w:rPr>
          <w:rFonts w:ascii="Times New Roman" w:hAnsi="Times New Roman"/>
          <w:bCs/>
          <w:sz w:val="24"/>
          <w:szCs w:val="24"/>
          <w:lang w:val="ru-RU"/>
        </w:rPr>
        <w:t>В случай, че адресът, телефонът</w:t>
      </w:r>
      <w:r>
        <w:rPr>
          <w:rFonts w:ascii="Times New Roman" w:hAnsi="Times New Roman"/>
          <w:bCs/>
          <w:sz w:val="24"/>
          <w:szCs w:val="24"/>
          <w:lang w:val="ru-RU"/>
        </w:rPr>
        <w:t>,</w:t>
      </w:r>
      <w:r w:rsidRPr="00ED4C9A">
        <w:rPr>
          <w:rFonts w:ascii="Times New Roman" w:hAnsi="Times New Roman"/>
          <w:bCs/>
          <w:sz w:val="24"/>
          <w:szCs w:val="24"/>
          <w:lang w:val="ru-RU"/>
        </w:rPr>
        <w:t xml:space="preserve"> факсът</w:t>
      </w:r>
      <w:r>
        <w:rPr>
          <w:rFonts w:ascii="Times New Roman" w:hAnsi="Times New Roman"/>
          <w:bCs/>
          <w:sz w:val="24"/>
          <w:szCs w:val="24"/>
          <w:lang w:val="ru-RU"/>
        </w:rPr>
        <w:t xml:space="preserve"> или имейлът</w:t>
      </w:r>
      <w:r w:rsidRPr="00ED4C9A">
        <w:rPr>
          <w:rFonts w:ascii="Times New Roman" w:hAnsi="Times New Roman"/>
          <w:bCs/>
          <w:sz w:val="24"/>
          <w:szCs w:val="24"/>
          <w:lang w:val="ru-RU"/>
        </w:rPr>
        <w:t xml:space="preserve"> е променен и възложителят не е уведомен за това, писмата ще се считат за редовно връчени.</w:t>
      </w:r>
      <w:r w:rsidRPr="00ED4C9A">
        <w:rPr>
          <w:rFonts w:ascii="Times New Roman" w:hAnsi="Times New Roman"/>
          <w:bCs/>
          <w:sz w:val="24"/>
          <w:szCs w:val="24"/>
        </w:rPr>
        <w:t xml:space="preserve"> </w:t>
      </w:r>
    </w:p>
    <w:p w:rsidR="003D5A1F" w:rsidRDefault="003D5A1F" w:rsidP="003D5A1F">
      <w:pPr>
        <w:spacing w:after="0" w:line="240" w:lineRule="auto"/>
        <w:ind w:firstLine="567"/>
        <w:jc w:val="both"/>
        <w:rPr>
          <w:rFonts w:ascii="Times New Roman" w:hAnsi="Times New Roman"/>
          <w:b/>
          <w:sz w:val="24"/>
          <w:szCs w:val="24"/>
          <w:lang w:val="en-US"/>
        </w:rPr>
      </w:pPr>
    </w:p>
    <w:p w:rsidR="003D5A1F" w:rsidRPr="00ED4C9A" w:rsidRDefault="00440A83" w:rsidP="00064931">
      <w:pPr>
        <w:pStyle w:val="1"/>
        <w:ind w:hanging="4473"/>
      </w:pPr>
      <w:bookmarkStart w:id="70" w:name="_Toc410048606"/>
      <w:r>
        <w:t>Х</w:t>
      </w:r>
      <w:r w:rsidR="003F0505">
        <w:t>.</w:t>
      </w:r>
      <w:r w:rsidR="003D5A1F" w:rsidRPr="00ED4C9A">
        <w:t xml:space="preserve"> ИЗЧИСЛЯВАНЕ НА СРОКОВЕ</w:t>
      </w:r>
      <w:bookmarkEnd w:id="70"/>
    </w:p>
    <w:p w:rsidR="003D5A1F" w:rsidRPr="00ED4C9A"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посочени в тази документация се изчисляват, както следва:</w:t>
      </w:r>
    </w:p>
    <w:p w:rsidR="003D5A1F" w:rsidRPr="00ED4C9A" w:rsidRDefault="003D5A1F" w:rsidP="00065DF8">
      <w:pPr>
        <w:numPr>
          <w:ilvl w:val="0"/>
          <w:numId w:val="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ED4C9A">
        <w:rPr>
          <w:rFonts w:ascii="Times New Roman" w:hAnsi="Times New Roman"/>
          <w:sz w:val="24"/>
          <w:szCs w:val="24"/>
        </w:rPr>
        <w:t>когато срокът е посочен в дни, той изтича в края на последния ден на посочения период;</w:t>
      </w:r>
    </w:p>
    <w:p w:rsidR="003D5A1F" w:rsidRPr="00ED4C9A" w:rsidRDefault="003D5A1F" w:rsidP="00065DF8">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D4C9A">
        <w:rPr>
          <w:rFonts w:ascii="Times New Roman" w:hAnsi="Times New Roman"/>
          <w:sz w:val="24"/>
          <w:szCs w:val="24"/>
        </w:rPr>
        <w:lastRenderedPageBreak/>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D5A1F"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3D5A1F" w:rsidRPr="000C1CC0" w:rsidRDefault="003D5A1F" w:rsidP="003D5A1F">
      <w:pPr>
        <w:spacing w:after="0" w:line="240" w:lineRule="auto"/>
        <w:ind w:firstLine="567"/>
        <w:jc w:val="both"/>
        <w:rPr>
          <w:rFonts w:ascii="Times New Roman" w:hAnsi="Times New Roman"/>
          <w:sz w:val="24"/>
          <w:szCs w:val="24"/>
          <w:lang w:val="en-US"/>
        </w:rPr>
      </w:pPr>
    </w:p>
    <w:p w:rsidR="003D5A1F" w:rsidRPr="00ED4C9A" w:rsidRDefault="003D5A1F" w:rsidP="00064931">
      <w:pPr>
        <w:pStyle w:val="1"/>
        <w:ind w:hanging="4473"/>
      </w:pPr>
      <w:bookmarkStart w:id="71" w:name="_Toc410048607"/>
      <w:r w:rsidRPr="00ED4C9A">
        <w:t>ХІ. ДРУГИ УКАЗАНИЯ</w:t>
      </w:r>
      <w:bookmarkEnd w:id="71"/>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 xml:space="preserve">1. </w:t>
      </w:r>
      <w:r w:rsidRPr="00ED4C9A">
        <w:rPr>
          <w:rFonts w:ascii="Times New Roman" w:hAnsi="Times New Roman"/>
          <w:bCs/>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rPr>
        <w:t>2.</w:t>
      </w:r>
      <w:r w:rsidRPr="00ED4C9A">
        <w:rPr>
          <w:rFonts w:ascii="Times New Roman" w:hAnsi="Times New Roman"/>
          <w:bCs/>
          <w:sz w:val="24"/>
          <w:szCs w:val="24"/>
        </w:rPr>
        <w:t xml:space="preserve"> </w:t>
      </w:r>
      <w:r w:rsidRPr="00ED4C9A">
        <w:rPr>
          <w:rFonts w:ascii="Times New Roman" w:hAnsi="Times New Roman"/>
          <w:bCs/>
          <w:sz w:val="24"/>
          <w:szCs w:val="24"/>
          <w:lang w:val="ru-RU"/>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1. Решение за откриване на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2. Обявление за обществена поръчка;</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3. Технически спецификации;</w:t>
      </w:r>
    </w:p>
    <w:p w:rsidR="003F0505" w:rsidRPr="001A49EC" w:rsidRDefault="003F0505" w:rsidP="003D5A1F">
      <w:pPr>
        <w:spacing w:after="0" w:line="240" w:lineRule="auto"/>
        <w:ind w:firstLine="567"/>
        <w:jc w:val="both"/>
        <w:rPr>
          <w:rFonts w:ascii="Times New Roman" w:hAnsi="Times New Roman"/>
          <w:bCs/>
          <w:sz w:val="24"/>
          <w:szCs w:val="24"/>
          <w:lang w:val="ru-RU"/>
        </w:rPr>
      </w:pPr>
      <w:r w:rsidRPr="001A49EC">
        <w:rPr>
          <w:rFonts w:ascii="Times New Roman" w:hAnsi="Times New Roman"/>
          <w:bCs/>
          <w:sz w:val="24"/>
          <w:szCs w:val="24"/>
          <w:lang w:val="ru-RU"/>
        </w:rPr>
        <w:t>4. Методика за определяне на к</w:t>
      </w:r>
      <w:r w:rsidR="008863FF" w:rsidRPr="001A49EC">
        <w:rPr>
          <w:rFonts w:ascii="Times New Roman" w:hAnsi="Times New Roman"/>
          <w:bCs/>
          <w:sz w:val="24"/>
          <w:szCs w:val="24"/>
          <w:lang w:val="ru-RU"/>
        </w:rPr>
        <w:t>о</w:t>
      </w:r>
      <w:r w:rsidRPr="001A49EC">
        <w:rPr>
          <w:rFonts w:ascii="Times New Roman" w:hAnsi="Times New Roman"/>
          <w:bCs/>
          <w:sz w:val="24"/>
          <w:szCs w:val="24"/>
          <w:lang w:val="ru-RU"/>
        </w:rPr>
        <w:t>мплексната оценка;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4. Изисквания и указания </w:t>
      </w:r>
      <w:r w:rsidR="0067272D">
        <w:rPr>
          <w:rFonts w:ascii="Times New Roman" w:hAnsi="Times New Roman"/>
          <w:bCs/>
          <w:sz w:val="24"/>
          <w:szCs w:val="24"/>
          <w:lang w:val="ru-RU"/>
        </w:rPr>
        <w:t xml:space="preserve">към участниците </w:t>
      </w:r>
      <w:r w:rsidRPr="00ED4C9A">
        <w:rPr>
          <w:rFonts w:ascii="Times New Roman" w:hAnsi="Times New Roman"/>
          <w:bCs/>
          <w:sz w:val="24"/>
          <w:szCs w:val="24"/>
          <w:lang w:val="ru-RU"/>
        </w:rPr>
        <w:t>за подготовка на офертата;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5</w:t>
      </w:r>
      <w:r w:rsidRPr="00ED4C9A">
        <w:rPr>
          <w:rFonts w:ascii="Times New Roman" w:hAnsi="Times New Roman"/>
          <w:bCs/>
          <w:sz w:val="24"/>
          <w:szCs w:val="24"/>
          <w:lang w:val="ru-RU"/>
        </w:rPr>
        <w:t>. Проект на договор за изпълнение на поръчката;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6</w:t>
      </w:r>
      <w:r w:rsidRPr="00ED4C9A">
        <w:rPr>
          <w:rFonts w:ascii="Times New Roman" w:hAnsi="Times New Roman"/>
          <w:bCs/>
          <w:sz w:val="24"/>
          <w:szCs w:val="24"/>
          <w:lang w:val="ru-RU"/>
        </w:rPr>
        <w:t xml:space="preserve">. </w:t>
      </w:r>
      <w:r w:rsidR="0067272D">
        <w:rPr>
          <w:rFonts w:ascii="Times New Roman" w:hAnsi="Times New Roman"/>
          <w:bCs/>
          <w:sz w:val="24"/>
          <w:szCs w:val="24"/>
          <w:lang w:val="ru-RU"/>
        </w:rPr>
        <w:t>Образци</w:t>
      </w:r>
      <w:r w:rsidRPr="00ED4C9A">
        <w:rPr>
          <w:rFonts w:ascii="Times New Roman" w:hAnsi="Times New Roman"/>
          <w:bCs/>
          <w:sz w:val="24"/>
          <w:szCs w:val="24"/>
          <w:lang w:val="ru-RU"/>
        </w:rPr>
        <w:t xml:space="preserve"> за участие в процедурата.</w:t>
      </w:r>
    </w:p>
    <w:p w:rsidR="003D5A1F" w:rsidRDefault="003D5A1F" w:rsidP="003D5A1F">
      <w:pPr>
        <w:spacing w:after="0" w:line="240" w:lineRule="auto"/>
        <w:ind w:firstLine="567"/>
        <w:jc w:val="center"/>
        <w:rPr>
          <w:rFonts w:ascii="Times New Roman" w:hAnsi="Times New Roman"/>
          <w:b/>
          <w:bCs/>
          <w:i/>
          <w:sz w:val="24"/>
          <w:szCs w:val="24"/>
          <w:u w:val="single"/>
          <w:lang w:val="en-US"/>
        </w:rPr>
      </w:pPr>
    </w:p>
    <w:p w:rsidR="003D5A1F" w:rsidRPr="00C43D6A" w:rsidRDefault="003D5A1F" w:rsidP="00440A83">
      <w:pPr>
        <w:spacing w:after="0" w:line="240" w:lineRule="auto"/>
        <w:ind w:firstLine="567"/>
        <w:rPr>
          <w:rFonts w:ascii="Times New Roman" w:hAnsi="Times New Roman"/>
          <w:b/>
          <w:sz w:val="24"/>
          <w:szCs w:val="24"/>
        </w:rPr>
      </w:pPr>
      <w:r w:rsidRPr="00C43D6A">
        <w:rPr>
          <w:rFonts w:ascii="Times New Roman" w:hAnsi="Times New Roman"/>
          <w:b/>
          <w:bCs/>
          <w:sz w:val="24"/>
          <w:szCs w:val="24"/>
          <w:lang w:val="ru-RU"/>
        </w:rPr>
        <w:t>Документът с най-висок приоритет е посочен на първо място.</w:t>
      </w:r>
      <w:bookmarkEnd w:id="54"/>
      <w:bookmarkEnd w:id="55"/>
      <w:bookmarkEnd w:id="56"/>
      <w:bookmarkEnd w:id="57"/>
      <w:bookmarkEnd w:id="58"/>
      <w:bookmarkEnd w:id="59"/>
      <w:bookmarkEnd w:id="60"/>
    </w:p>
    <w:p w:rsidR="00064931" w:rsidRDefault="00F0696E" w:rsidP="00064931">
      <w:pPr>
        <w:pStyle w:val="1"/>
        <w:ind w:hanging="4473"/>
        <w:rPr>
          <w:lang w:val="en-US"/>
        </w:rPr>
      </w:pPr>
      <w:bookmarkStart w:id="72" w:name="_Toc410048608"/>
      <w:r>
        <w:rPr>
          <w:lang w:val="en-US"/>
        </w:rPr>
        <w:t>F</w:t>
      </w:r>
      <w:r w:rsidR="0067272D">
        <w:rPr>
          <w:lang w:val="en-US"/>
        </w:rPr>
        <w:t xml:space="preserve">. </w:t>
      </w:r>
      <w:r w:rsidR="0067272D">
        <w:t>ОБРАЗЦИ</w:t>
      </w:r>
      <w:r w:rsidR="0067272D" w:rsidRPr="0067272D">
        <w:t xml:space="preserve"> КЪМ ДОКУМЕНТАЦИЯТА ЗА УЧАСТИЕ</w:t>
      </w:r>
      <w:bookmarkEnd w:id="72"/>
    </w:p>
    <w:p w:rsidR="0067272D" w:rsidRPr="0067272D" w:rsidRDefault="0067272D" w:rsidP="00064931">
      <w:pPr>
        <w:spacing w:after="120" w:line="240" w:lineRule="atLeast"/>
        <w:rPr>
          <w:rFonts w:ascii="Times New Roman" w:hAnsi="Times New Roman"/>
          <w:sz w:val="24"/>
          <w:szCs w:val="24"/>
        </w:rPr>
      </w:pPr>
      <w:r w:rsidRPr="0067272D">
        <w:rPr>
          <w:rFonts w:ascii="Times New Roman" w:hAnsi="Times New Roman"/>
          <w:sz w:val="24"/>
          <w:szCs w:val="24"/>
        </w:rPr>
        <w:t>(приложени на отделни файлове)</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t>С</w:t>
      </w:r>
      <w:r w:rsidRPr="00A46B95">
        <w:rPr>
          <w:lang w:val="en-US"/>
        </w:rPr>
        <w:t>писък на документите</w:t>
      </w:r>
      <w:r w:rsidRPr="00A46B95">
        <w:t xml:space="preserve"> и информацията</w:t>
      </w:r>
      <w:r w:rsidR="00AC2A79">
        <w:rPr>
          <w:lang w:val="en-US"/>
        </w:rPr>
        <w:t>, съдържащи се в офертата</w:t>
      </w:r>
      <w:r w:rsidR="00B94576">
        <w:rPr>
          <w:lang w:val="bg-BG"/>
        </w:rPr>
        <w:t xml:space="preserve"> – </w:t>
      </w:r>
      <w:r w:rsidR="00760413">
        <w:rPr>
          <w:i/>
          <w:lang w:val="bg-BG"/>
        </w:rPr>
        <w:t>Образец</w:t>
      </w:r>
      <w:r w:rsidR="00B94576">
        <w:rPr>
          <w:i/>
          <w:lang w:val="bg-BG"/>
        </w:rPr>
        <w:t xml:space="preserve"> </w:t>
      </w:r>
      <w:r w:rsidRPr="00A46B95">
        <w:rPr>
          <w:i/>
          <w:lang w:val="en-US"/>
        </w:rPr>
        <w:t>№</w:t>
      </w:r>
      <w:r w:rsidR="00D53E9A">
        <w:rPr>
          <w:i/>
          <w:lang w:val="bg-BG"/>
        </w:rPr>
        <w:t xml:space="preserve"> </w:t>
      </w:r>
      <w:r w:rsidRPr="00A46B95">
        <w:rPr>
          <w:i/>
          <w:lang w:val="en-US"/>
        </w:rPr>
        <w:t>1</w:t>
      </w:r>
    </w:p>
    <w:p w:rsidR="0067272D" w:rsidRPr="00A46B95" w:rsidRDefault="00ED4529" w:rsidP="00A46B95">
      <w:pPr>
        <w:pStyle w:val="ac"/>
        <w:numPr>
          <w:ilvl w:val="0"/>
          <w:numId w:val="22"/>
        </w:numPr>
        <w:tabs>
          <w:tab w:val="left" w:pos="851"/>
          <w:tab w:val="left" w:pos="993"/>
        </w:tabs>
        <w:spacing w:line="312" w:lineRule="auto"/>
        <w:ind w:left="0" w:firstLine="567"/>
        <w:jc w:val="both"/>
        <w:rPr>
          <w:lang w:val="en-US"/>
        </w:rPr>
      </w:pPr>
      <w:r>
        <w:rPr>
          <w:lang w:val="bg-BG"/>
        </w:rPr>
        <w:t>Представяне на участника</w:t>
      </w:r>
      <w:r w:rsidR="0067272D" w:rsidRPr="00A46B95">
        <w:rPr>
          <w:lang w:val="en-US"/>
        </w:rPr>
        <w:t xml:space="preserve"> – </w:t>
      </w:r>
      <w:r w:rsidR="00760413">
        <w:rPr>
          <w:i/>
          <w:lang w:val="bg-BG"/>
        </w:rPr>
        <w:t>Образец</w:t>
      </w:r>
      <w:r w:rsidR="0067272D" w:rsidRPr="00A46B95">
        <w:rPr>
          <w:i/>
          <w:lang w:val="en-US"/>
        </w:rPr>
        <w:t xml:space="preserve"> №</w:t>
      </w:r>
      <w:r w:rsidR="0067272D" w:rsidRPr="00A46B95">
        <w:rPr>
          <w:i/>
        </w:rPr>
        <w:t xml:space="preserve"> </w:t>
      </w:r>
      <w:r w:rsidR="00760413">
        <w:rPr>
          <w:i/>
          <w:lang w:val="bg-BG"/>
        </w:rPr>
        <w:t>2</w:t>
      </w:r>
    </w:p>
    <w:p w:rsidR="0067272D" w:rsidRPr="00E6017F"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47, ал.</w:t>
      </w:r>
      <w:r w:rsidRPr="00A46B95">
        <w:t xml:space="preserve"> 9</w:t>
      </w:r>
      <w:r w:rsidRPr="00A46B95">
        <w:rPr>
          <w:lang w:val="en-US"/>
        </w:rPr>
        <w:t xml:space="preserve"> от ЗОП</w:t>
      </w:r>
      <w:r w:rsidRPr="00A46B95">
        <w:t xml:space="preserve"> </w:t>
      </w:r>
      <w:r w:rsidRPr="00A46B95">
        <w:rPr>
          <w:lang w:val="en-US"/>
        </w:rPr>
        <w:t xml:space="preserve">– </w:t>
      </w:r>
      <w:r w:rsidR="00760413">
        <w:rPr>
          <w:i/>
          <w:lang w:val="bg-BG"/>
        </w:rPr>
        <w:t>Образец</w:t>
      </w:r>
      <w:r w:rsidRPr="00A46B95">
        <w:rPr>
          <w:i/>
          <w:lang w:val="en-US"/>
        </w:rPr>
        <w:t xml:space="preserve"> №</w:t>
      </w:r>
      <w:r w:rsidR="00760413">
        <w:rPr>
          <w:i/>
        </w:rPr>
        <w:t xml:space="preserve"> </w:t>
      </w:r>
      <w:r w:rsidR="00760413">
        <w:rPr>
          <w:i/>
          <w:lang w:val="bg-BG"/>
        </w:rPr>
        <w:t>3</w:t>
      </w:r>
      <w:r w:rsidR="00E6017F">
        <w:rPr>
          <w:i/>
          <w:lang w:val="bg-BG"/>
        </w:rPr>
        <w:t xml:space="preserve">, </w:t>
      </w:r>
      <w:r w:rsidR="00E6017F" w:rsidRPr="00E6017F">
        <w:rPr>
          <w:lang w:val="bg-BG"/>
        </w:rPr>
        <w:t>неразделна част от Представяне на участника</w:t>
      </w:r>
    </w:p>
    <w:p w:rsidR="0067272D" w:rsidRPr="00A46B95" w:rsidRDefault="0067272D" w:rsidP="00A46B95">
      <w:pPr>
        <w:pStyle w:val="ac"/>
        <w:numPr>
          <w:ilvl w:val="0"/>
          <w:numId w:val="22"/>
        </w:numPr>
        <w:tabs>
          <w:tab w:val="left" w:pos="851"/>
          <w:tab w:val="left" w:pos="993"/>
        </w:tabs>
        <w:spacing w:line="312" w:lineRule="auto"/>
        <w:ind w:left="0" w:firstLine="567"/>
        <w:jc w:val="both"/>
        <w:rPr>
          <w:bCs/>
        </w:rPr>
      </w:pPr>
      <w:r w:rsidRPr="00A46B95">
        <w:rPr>
          <w:bCs/>
        </w:rPr>
        <w:t xml:space="preserve">Декларация </w:t>
      </w:r>
      <w:r w:rsidR="00760413" w:rsidRPr="00B5023F">
        <w:t xml:space="preserve">за липса </w:t>
      </w:r>
      <w:r w:rsidR="00760413" w:rsidRPr="00B5023F">
        <w:rPr>
          <w:bCs/>
        </w:rPr>
        <w:t>на свързаност с друг участник по чл. 55, ал. 7 от ЗОП, както и за липса на обстоятелство по чл. 8, ал. 8, т. 2 от ЗОП</w:t>
      </w:r>
      <w:r w:rsidR="00760413" w:rsidRPr="00A46B95">
        <w:rPr>
          <w:bCs/>
        </w:rPr>
        <w:t xml:space="preserve"> </w:t>
      </w:r>
      <w:r w:rsidRPr="00A46B95">
        <w:rPr>
          <w:bCs/>
        </w:rPr>
        <w:t xml:space="preserve">– </w:t>
      </w:r>
      <w:r w:rsidR="00760413">
        <w:rPr>
          <w:i/>
          <w:lang w:val="bg-BG"/>
        </w:rPr>
        <w:t>Образец</w:t>
      </w:r>
      <w:r w:rsidRPr="00A46B95">
        <w:rPr>
          <w:bCs/>
          <w:i/>
        </w:rPr>
        <w:t xml:space="preserve"> № </w:t>
      </w:r>
      <w:r w:rsidR="008863FF">
        <w:rPr>
          <w:bCs/>
          <w:i/>
          <w:lang w:val="bg-BG"/>
        </w:rPr>
        <w:t>4</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11 от ЗОП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5</w:t>
      </w:r>
    </w:p>
    <w:p w:rsidR="0067272D" w:rsidRPr="00A46B95" w:rsidRDefault="0067272D" w:rsidP="00A46B95">
      <w:pPr>
        <w:pStyle w:val="ac"/>
        <w:numPr>
          <w:ilvl w:val="0"/>
          <w:numId w:val="22"/>
        </w:numPr>
        <w:tabs>
          <w:tab w:val="left" w:pos="851"/>
          <w:tab w:val="left" w:pos="993"/>
        </w:tabs>
        <w:spacing w:line="312" w:lineRule="auto"/>
        <w:ind w:left="0" w:firstLine="567"/>
        <w:jc w:val="both"/>
        <w:rPr>
          <w:lang w:val="en-US"/>
        </w:rPr>
      </w:pPr>
      <w:r w:rsidRPr="00A46B95">
        <w:rPr>
          <w:lang w:val="en-US"/>
        </w:rPr>
        <w:t>Декларация от участник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12 от ЗОП – </w:t>
      </w:r>
      <w:r w:rsidR="00760413">
        <w:rPr>
          <w:i/>
          <w:lang w:val="bg-BG"/>
        </w:rPr>
        <w:t>Образец</w:t>
      </w:r>
      <w:r w:rsidRPr="00A46B95">
        <w:rPr>
          <w:i/>
          <w:lang w:val="en-US"/>
        </w:rPr>
        <w:t xml:space="preserve"> №</w:t>
      </w:r>
      <w:r w:rsidRPr="00A46B95">
        <w:rPr>
          <w:i/>
        </w:rPr>
        <w:t xml:space="preserve"> </w:t>
      </w:r>
      <w:r w:rsidR="008863FF">
        <w:rPr>
          <w:i/>
          <w:lang w:val="bg-BG"/>
        </w:rPr>
        <w:t>6</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A46B95">
        <w:rPr>
          <w:lang w:val="en-US"/>
        </w:rPr>
        <w:t xml:space="preserve">Декларация за </w:t>
      </w:r>
      <w:r w:rsidRPr="00A46B95">
        <w:t>използване / неизползване</w:t>
      </w:r>
      <w:r w:rsidRPr="00A46B95">
        <w:rPr>
          <w:lang w:val="en-US"/>
        </w:rPr>
        <w:t xml:space="preserve"> на подизпълнител – </w:t>
      </w:r>
      <w:r w:rsidR="00760413">
        <w:rPr>
          <w:i/>
          <w:lang w:val="bg-BG"/>
        </w:rPr>
        <w:t>Образец</w:t>
      </w:r>
      <w:r w:rsidRPr="00A46B95">
        <w:rPr>
          <w:i/>
          <w:lang w:val="en-US"/>
        </w:rPr>
        <w:t xml:space="preserve"> №</w:t>
      </w:r>
      <w:r w:rsidRPr="00A46B95">
        <w:rPr>
          <w:i/>
        </w:rPr>
        <w:t xml:space="preserve"> </w:t>
      </w:r>
      <w:r w:rsidR="008863FF">
        <w:rPr>
          <w:i/>
          <w:lang w:val="bg-BG"/>
        </w:rPr>
        <w:t>7</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BC0F62">
        <w:rPr>
          <w:lang w:val="en-US"/>
        </w:rPr>
        <w:t xml:space="preserve">Декларация </w:t>
      </w:r>
      <w:r w:rsidRPr="00A46B95">
        <w:t>за съгласие за участие като подизпълнител</w:t>
      </w:r>
      <w:r w:rsidRPr="00BC0F62">
        <w:rPr>
          <w:lang w:val="en-US"/>
        </w:rPr>
        <w:t xml:space="preserve"> – </w:t>
      </w:r>
      <w:r w:rsidR="00760413" w:rsidRPr="00BC0F62">
        <w:rPr>
          <w:i/>
          <w:lang w:val="bg-BG"/>
        </w:rPr>
        <w:t>Образец</w:t>
      </w:r>
      <w:r w:rsidRPr="00BC0F62">
        <w:rPr>
          <w:i/>
          <w:lang w:val="en-US"/>
        </w:rPr>
        <w:t xml:space="preserve"> №</w:t>
      </w:r>
      <w:r w:rsidRPr="00BC0F62">
        <w:rPr>
          <w:i/>
        </w:rPr>
        <w:t xml:space="preserve"> </w:t>
      </w:r>
      <w:r w:rsidR="008863FF" w:rsidRPr="00BC0F62">
        <w:rPr>
          <w:i/>
          <w:lang w:val="bg-BG"/>
        </w:rPr>
        <w:t>8</w:t>
      </w:r>
    </w:p>
    <w:p w:rsidR="0067272D" w:rsidRPr="00BC0F62" w:rsidRDefault="00BC0F62" w:rsidP="00BC0F62">
      <w:pPr>
        <w:pStyle w:val="ac"/>
        <w:numPr>
          <w:ilvl w:val="0"/>
          <w:numId w:val="22"/>
        </w:numPr>
        <w:tabs>
          <w:tab w:val="left" w:pos="851"/>
          <w:tab w:val="left" w:pos="993"/>
        </w:tabs>
        <w:spacing w:line="312" w:lineRule="auto"/>
        <w:ind w:left="0" w:firstLine="567"/>
        <w:jc w:val="both"/>
        <w:rPr>
          <w:i/>
          <w:lang w:val="en-US"/>
        </w:rPr>
      </w:pPr>
      <w:r w:rsidRPr="00BC0F62">
        <w:rPr>
          <w:lang w:val="en-US"/>
        </w:rPr>
        <w:t xml:space="preserve">Списък на услугите по чл. 51, ал. 1, т. 1 от ЗОП </w:t>
      </w:r>
      <w:r w:rsidR="0067272D" w:rsidRPr="00BC0F62">
        <w:rPr>
          <w:lang w:val="en-US"/>
        </w:rPr>
        <w:t xml:space="preserve">– </w:t>
      </w:r>
      <w:r w:rsidR="00760413" w:rsidRPr="00BC0F62">
        <w:rPr>
          <w:i/>
          <w:lang w:val="bg-BG"/>
        </w:rPr>
        <w:t>Образец</w:t>
      </w:r>
      <w:r w:rsidR="00760413" w:rsidRPr="00BC0F62">
        <w:rPr>
          <w:i/>
          <w:lang w:val="en-US"/>
        </w:rPr>
        <w:t xml:space="preserve"> </w:t>
      </w:r>
      <w:r w:rsidR="0067272D" w:rsidRPr="00BC0F62">
        <w:rPr>
          <w:i/>
          <w:lang w:val="en-US"/>
        </w:rPr>
        <w:t>№</w:t>
      </w:r>
      <w:r w:rsidR="0067272D" w:rsidRPr="00BC0F62">
        <w:rPr>
          <w:i/>
        </w:rPr>
        <w:t xml:space="preserve"> </w:t>
      </w:r>
      <w:r w:rsidR="008863FF" w:rsidRPr="00BC0F62">
        <w:rPr>
          <w:i/>
          <w:lang w:val="bg-BG"/>
        </w:rPr>
        <w:t>9</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Техническо предложение – </w:t>
      </w:r>
      <w:r w:rsidR="00760413">
        <w:rPr>
          <w:i/>
          <w:lang w:val="bg-BG"/>
        </w:rPr>
        <w:t>Образец</w:t>
      </w:r>
      <w:r w:rsidRPr="00A46B95">
        <w:rPr>
          <w:i/>
          <w:lang w:val="en-US"/>
        </w:rPr>
        <w:t xml:space="preserve"> №</w:t>
      </w:r>
      <w:r w:rsidRPr="00A46B95">
        <w:rPr>
          <w:i/>
        </w:rPr>
        <w:t xml:space="preserve"> </w:t>
      </w:r>
      <w:r w:rsidRPr="00A46B95">
        <w:rPr>
          <w:i/>
          <w:lang w:val="en-US"/>
        </w:rPr>
        <w:t>1</w:t>
      </w:r>
      <w:r w:rsidR="00BC0F62">
        <w:rPr>
          <w:i/>
          <w:lang w:val="bg-BG"/>
        </w:rPr>
        <w:t>0</w:t>
      </w:r>
    </w:p>
    <w:p w:rsidR="0067272D" w:rsidRPr="00ED4529"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Ценово предложение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1</w:t>
      </w:r>
      <w:r w:rsidR="00BC0F62">
        <w:rPr>
          <w:i/>
          <w:lang w:val="bg-BG"/>
        </w:rPr>
        <w:t>1</w:t>
      </w:r>
    </w:p>
    <w:p w:rsidR="00627999" w:rsidRPr="00627999" w:rsidRDefault="00DC4D14" w:rsidP="00627999">
      <w:pPr>
        <w:pStyle w:val="ac"/>
        <w:numPr>
          <w:ilvl w:val="0"/>
          <w:numId w:val="22"/>
        </w:numPr>
        <w:tabs>
          <w:tab w:val="left" w:pos="851"/>
          <w:tab w:val="left" w:pos="993"/>
        </w:tabs>
        <w:spacing w:line="312" w:lineRule="auto"/>
        <w:ind w:left="0" w:firstLine="567"/>
        <w:jc w:val="both"/>
      </w:pPr>
      <w:r w:rsidRPr="00A46B95">
        <w:rPr>
          <w:lang w:val="en-US"/>
        </w:rPr>
        <w:t xml:space="preserve">Проект на договор – </w:t>
      </w:r>
      <w:r w:rsidR="00760413">
        <w:rPr>
          <w:i/>
          <w:lang w:val="bg-BG"/>
        </w:rPr>
        <w:t>Образец</w:t>
      </w:r>
      <w:r w:rsidRPr="00A46B95">
        <w:rPr>
          <w:i/>
          <w:lang w:val="en-US"/>
        </w:rPr>
        <w:t xml:space="preserve"> №</w:t>
      </w:r>
      <w:r w:rsidRPr="00A46B95">
        <w:rPr>
          <w:i/>
        </w:rPr>
        <w:t xml:space="preserve"> </w:t>
      </w:r>
      <w:r w:rsidR="008863FF">
        <w:rPr>
          <w:i/>
          <w:lang w:val="bg-BG"/>
        </w:rPr>
        <w:t>1</w:t>
      </w:r>
      <w:r w:rsidR="00BC0F62">
        <w:rPr>
          <w:i/>
          <w:lang w:val="bg-BG"/>
        </w:rPr>
        <w:t>2</w:t>
      </w:r>
    </w:p>
    <w:p w:rsidR="00243DB2" w:rsidRPr="00243DB2" w:rsidRDefault="00627999" w:rsidP="00243DB2">
      <w:pPr>
        <w:pStyle w:val="ac"/>
        <w:numPr>
          <w:ilvl w:val="0"/>
          <w:numId w:val="22"/>
        </w:numPr>
        <w:tabs>
          <w:tab w:val="left" w:pos="851"/>
          <w:tab w:val="left" w:pos="993"/>
        </w:tabs>
        <w:spacing w:line="312" w:lineRule="auto"/>
        <w:ind w:left="0" w:firstLine="567"/>
        <w:jc w:val="both"/>
        <w:rPr>
          <w:i/>
        </w:rPr>
      </w:pPr>
      <w:r w:rsidRPr="00627999">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243DB2">
        <w:t>ехните действителни собственици</w:t>
      </w:r>
      <w:r w:rsidR="00243DB2">
        <w:rPr>
          <w:lang w:val="bg-BG"/>
        </w:rPr>
        <w:t xml:space="preserve"> </w:t>
      </w:r>
      <w:r>
        <w:t xml:space="preserve">- </w:t>
      </w:r>
      <w:r w:rsidRPr="00627999">
        <w:rPr>
          <w:i/>
        </w:rPr>
        <w:t>Образец № 1</w:t>
      </w:r>
      <w:r>
        <w:rPr>
          <w:i/>
        </w:rPr>
        <w:t>3</w:t>
      </w:r>
    </w:p>
    <w:p w:rsidR="00243DB2" w:rsidRPr="00243DB2" w:rsidRDefault="00243DB2" w:rsidP="00243DB2">
      <w:pPr>
        <w:pStyle w:val="ac"/>
        <w:numPr>
          <w:ilvl w:val="0"/>
          <w:numId w:val="22"/>
        </w:numPr>
        <w:tabs>
          <w:tab w:val="left" w:pos="851"/>
          <w:tab w:val="left" w:pos="993"/>
        </w:tabs>
        <w:spacing w:line="312" w:lineRule="auto"/>
        <w:jc w:val="both"/>
        <w:rPr>
          <w:i/>
        </w:rPr>
      </w:pPr>
      <w:r w:rsidRPr="00243DB2">
        <w:t xml:space="preserve">Декларация по чл.6, ал. 2 от Закон за мерките </w:t>
      </w:r>
      <w:r>
        <w:t>срещу изпирането на пари (ЗМИП)</w:t>
      </w:r>
      <w:r>
        <w:rPr>
          <w:lang w:val="bg-BG"/>
        </w:rPr>
        <w:t xml:space="preserve"> - </w:t>
      </w:r>
      <w:r w:rsidRPr="00243DB2">
        <w:rPr>
          <w:lang w:val="bg-BG"/>
        </w:rPr>
        <w:t>Образец № 1</w:t>
      </w:r>
      <w:r w:rsidR="00BB2E66">
        <w:rPr>
          <w:lang w:val="bg-BG"/>
        </w:rPr>
        <w:t>4</w:t>
      </w:r>
    </w:p>
    <w:p w:rsidR="00C51F56" w:rsidRPr="00EB0BF3" w:rsidRDefault="00C51F56" w:rsidP="00C51F56">
      <w:pPr>
        <w:tabs>
          <w:tab w:val="left" w:pos="851"/>
          <w:tab w:val="left" w:pos="993"/>
        </w:tabs>
        <w:spacing w:line="312" w:lineRule="auto"/>
        <w:jc w:val="both"/>
        <w:rPr>
          <w:rFonts w:ascii="Times New Roman" w:hAnsi="Times New Roman"/>
          <w:b/>
          <w:sz w:val="24"/>
          <w:szCs w:val="24"/>
          <w:lang w:val="en-US"/>
        </w:rPr>
      </w:pPr>
      <w:r w:rsidRPr="00EB0BF3">
        <w:rPr>
          <w:rFonts w:ascii="Times New Roman" w:hAnsi="Times New Roman"/>
          <w:b/>
          <w:sz w:val="24"/>
          <w:szCs w:val="24"/>
          <w:lang w:val="en-US"/>
        </w:rPr>
        <w:t>ИНФОРМАЦИЯ ЗА ОРГАНИТЕ, ОТ КОИТО УЧАСТНИЦИТЕ МОГАТ ДА ПОЛУЧАТ ИНФОРМАЦИЯ ЗА ЗАДЪЛЖЕНИЯТА, СВЪРЗАНИ С ДАНЪЦИ И ОСИГУРОВКИ, ОПАЗВАНЕ НА ОКОЛНАТА СРЕДА, ЗАКРИЛА НА ЗАЕТОСТТА И УСЛОВИЯТА НА ТРУД, КОИТО СА ПРИЛОЖИМИ КЪМ УСЛУГАТА.</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lastRenderedPageBreak/>
        <w:t>1.</w:t>
      </w:r>
      <w:r w:rsidRPr="00C51F56">
        <w:rPr>
          <w:rFonts w:ascii="Times New Roman" w:hAnsi="Times New Roman"/>
          <w:lang w:val="en-US"/>
        </w:rPr>
        <w:tab/>
        <w:t>Министерство на труда и социалната политика</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гр. София 1051,</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ул. "Триадица" 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http://www.mlsp.government.bg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2.</w:t>
      </w:r>
      <w:r w:rsidRPr="00C51F56">
        <w:rPr>
          <w:rFonts w:ascii="Times New Roman" w:hAnsi="Times New Roman"/>
          <w:lang w:val="en-US"/>
        </w:rPr>
        <w:tab/>
        <w:t>Министерство на околната среда и водите</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гр. София 1000,</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бул. "Мария Луиза" 22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http://www.moew.government.bg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3.</w:t>
      </w:r>
      <w:r w:rsidRPr="00C51F56">
        <w:rPr>
          <w:rFonts w:ascii="Times New Roman" w:hAnsi="Times New Roman"/>
          <w:lang w:val="en-US"/>
        </w:rPr>
        <w:tab/>
        <w:t>Министерство на финансите</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гр. София 1040,</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ул. "Г. С. Раковски" 102</w:t>
      </w:r>
    </w:p>
    <w:p w:rsidR="00C51F56" w:rsidRPr="00C51F56" w:rsidRDefault="00C51F56" w:rsidP="00C51F56">
      <w:pPr>
        <w:tabs>
          <w:tab w:val="left" w:pos="851"/>
          <w:tab w:val="left" w:pos="993"/>
        </w:tabs>
        <w:spacing w:line="312" w:lineRule="auto"/>
        <w:jc w:val="both"/>
        <w:rPr>
          <w:rFonts w:ascii="Times New Roman" w:hAnsi="Times New Roman"/>
          <w:lang w:val="en-US"/>
        </w:rPr>
      </w:pPr>
      <w:r w:rsidRPr="00C51F56">
        <w:rPr>
          <w:rFonts w:ascii="Times New Roman" w:hAnsi="Times New Roman"/>
          <w:lang w:val="en-US"/>
        </w:rPr>
        <w:t>http://www.minfin.government.bg</w:t>
      </w:r>
    </w:p>
    <w:p w:rsidR="00C51F56" w:rsidRPr="00C51F56" w:rsidRDefault="00C51F56" w:rsidP="00C51F56">
      <w:pPr>
        <w:tabs>
          <w:tab w:val="left" w:pos="851"/>
          <w:tab w:val="left" w:pos="993"/>
        </w:tabs>
        <w:spacing w:line="312" w:lineRule="auto"/>
        <w:jc w:val="both"/>
        <w:rPr>
          <w:rFonts w:ascii="Times New Roman" w:hAnsi="Times New Roman"/>
          <w:lang w:val="en-US"/>
        </w:rPr>
      </w:pPr>
    </w:p>
    <w:p w:rsidR="00C51F56" w:rsidRPr="00C51F56" w:rsidRDefault="00C51F56" w:rsidP="00C51F56">
      <w:pPr>
        <w:tabs>
          <w:tab w:val="left" w:pos="851"/>
          <w:tab w:val="left" w:pos="993"/>
        </w:tabs>
        <w:spacing w:line="312" w:lineRule="auto"/>
        <w:jc w:val="both"/>
        <w:rPr>
          <w:lang w:val="en-US"/>
        </w:rPr>
      </w:pPr>
    </w:p>
    <w:sectPr w:rsidR="00C51F56" w:rsidRPr="00C51F56" w:rsidSect="00D53E9A">
      <w:headerReference w:type="default" r:id="rId17"/>
      <w:footerReference w:type="default" r:id="rId18"/>
      <w:pgSz w:w="11906" w:h="16838"/>
      <w:pgMar w:top="993" w:right="707" w:bottom="1135"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6E" w:rsidRDefault="001B556E">
      <w:pPr>
        <w:spacing w:after="0" w:line="240" w:lineRule="auto"/>
      </w:pPr>
      <w:r>
        <w:separator/>
      </w:r>
    </w:p>
  </w:endnote>
  <w:endnote w:type="continuationSeparator" w:id="0">
    <w:p w:rsidR="001B556E" w:rsidRDefault="001B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5E" w:rsidRPr="00D573A0" w:rsidRDefault="009A6A5E">
    <w:pPr>
      <w:pStyle w:val="a6"/>
      <w:jc w:val="right"/>
      <w:rPr>
        <w:rFonts w:ascii="Times New Roman" w:hAnsi="Times New Roman"/>
        <w:sz w:val="20"/>
        <w:szCs w:val="20"/>
      </w:rPr>
    </w:pPr>
    <w:r w:rsidRPr="00D573A0">
      <w:rPr>
        <w:rFonts w:ascii="Times New Roman" w:hAnsi="Times New Roman"/>
        <w:sz w:val="20"/>
        <w:szCs w:val="20"/>
      </w:rPr>
      <w:fldChar w:fldCharType="begin"/>
    </w:r>
    <w:r w:rsidRPr="00D573A0">
      <w:rPr>
        <w:rFonts w:ascii="Times New Roman" w:hAnsi="Times New Roman"/>
        <w:sz w:val="20"/>
        <w:szCs w:val="20"/>
      </w:rPr>
      <w:instrText xml:space="preserve"> PAGE   \* MERGEFORMAT </w:instrText>
    </w:r>
    <w:r w:rsidRPr="00D573A0">
      <w:rPr>
        <w:rFonts w:ascii="Times New Roman" w:hAnsi="Times New Roman"/>
        <w:sz w:val="20"/>
        <w:szCs w:val="20"/>
      </w:rPr>
      <w:fldChar w:fldCharType="separate"/>
    </w:r>
    <w:r w:rsidR="002D120E">
      <w:rPr>
        <w:rFonts w:ascii="Times New Roman" w:hAnsi="Times New Roman"/>
        <w:noProof/>
        <w:sz w:val="20"/>
        <w:szCs w:val="20"/>
      </w:rPr>
      <w:t>16</w:t>
    </w:r>
    <w:r w:rsidRPr="00D573A0">
      <w:rPr>
        <w:rFonts w:ascii="Times New Roman" w:hAnsi="Times New Roman"/>
        <w:noProof/>
        <w:sz w:val="20"/>
        <w:szCs w:val="20"/>
      </w:rPr>
      <w:fldChar w:fldCharType="end"/>
    </w:r>
  </w:p>
  <w:p w:rsidR="009A6A5E" w:rsidRPr="00F06F7F" w:rsidRDefault="009A6A5E" w:rsidP="00FE561F">
    <w:pPr>
      <w:pStyle w:val="a6"/>
      <w:tabs>
        <w:tab w:val="clear" w:pos="9072"/>
      </w:tabs>
      <w:spacing w:after="0" w:line="240" w:lineRule="auto"/>
      <w:jc w:val="center"/>
      <w:rPr>
        <w:rFonts w:ascii="Times New Roman" w:hAnsi="Times New Roman"/>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6E" w:rsidRDefault="001B556E">
      <w:pPr>
        <w:spacing w:after="0" w:line="240" w:lineRule="auto"/>
      </w:pPr>
      <w:r>
        <w:separator/>
      </w:r>
    </w:p>
  </w:footnote>
  <w:footnote w:type="continuationSeparator" w:id="0">
    <w:p w:rsidR="001B556E" w:rsidRDefault="001B5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5E" w:rsidRPr="004B6099" w:rsidRDefault="009A6A5E" w:rsidP="000B06D9">
    <w:pPr>
      <w:spacing w:line="360" w:lineRule="auto"/>
      <w:jc w:val="center"/>
      <w:rPr>
        <w:rFonts w:ascii="Verdana" w:hAnsi="Verdana"/>
        <w:b/>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CCD"/>
    <w:multiLevelType w:val="hybridMultilevel"/>
    <w:tmpl w:val="AA5045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470CC"/>
    <w:multiLevelType w:val="hybridMultilevel"/>
    <w:tmpl w:val="FC96C858"/>
    <w:lvl w:ilvl="0" w:tplc="DAFCB9FE">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5D54280"/>
    <w:multiLevelType w:val="hybridMultilevel"/>
    <w:tmpl w:val="2DEE541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E2456D"/>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80B011D"/>
    <w:multiLevelType w:val="multilevel"/>
    <w:tmpl w:val="69020C9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212C5B1B"/>
    <w:multiLevelType w:val="hybridMultilevel"/>
    <w:tmpl w:val="FF1C64C4"/>
    <w:lvl w:ilvl="0" w:tplc="3098BBAA">
      <w:start w:val="1"/>
      <w:numFmt w:val="decimal"/>
      <w:lvlText w:val="%1."/>
      <w:lvlJc w:val="left"/>
      <w:pPr>
        <w:ind w:left="1455" w:hanging="360"/>
      </w:pPr>
      <w:rPr>
        <w:rFonts w:hint="default"/>
        <w:sz w:val="19"/>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6">
    <w:nsid w:val="22C5280E"/>
    <w:multiLevelType w:val="hybridMultilevel"/>
    <w:tmpl w:val="DBA03C1A"/>
    <w:lvl w:ilvl="0" w:tplc="83B0721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595002"/>
    <w:multiLevelType w:val="hybridMultilevel"/>
    <w:tmpl w:val="1D0826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21B6B9C"/>
    <w:multiLevelType w:val="hybridMultilevel"/>
    <w:tmpl w:val="EA3230A6"/>
    <w:lvl w:ilvl="0" w:tplc="51C2F50E">
      <w:start w:val="1"/>
      <w:numFmt w:val="decimal"/>
      <w:lvlText w:val="%1."/>
      <w:lvlJc w:val="left"/>
      <w:pPr>
        <w:ind w:left="2825"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392619B4"/>
    <w:multiLevelType w:val="hybridMultilevel"/>
    <w:tmpl w:val="A04E38B6"/>
    <w:lvl w:ilvl="0" w:tplc="2D34A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F3F05"/>
    <w:multiLevelType w:val="multilevel"/>
    <w:tmpl w:val="EF5C243C"/>
    <w:lvl w:ilvl="0">
      <w:start w:val="1"/>
      <w:numFmt w:val="decimal"/>
      <w:lvlText w:val="%1."/>
      <w:lvlJc w:val="left"/>
      <w:pPr>
        <w:ind w:left="1710" w:hanging="99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FF017B5"/>
    <w:multiLevelType w:val="hybridMultilevel"/>
    <w:tmpl w:val="85885896"/>
    <w:lvl w:ilvl="0" w:tplc="C54EFA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5E76786"/>
    <w:multiLevelType w:val="hybridMultilevel"/>
    <w:tmpl w:val="F77CD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FF406D8"/>
    <w:multiLevelType w:val="hybridMultilevel"/>
    <w:tmpl w:val="64A0ED6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nsid w:val="5435448D"/>
    <w:multiLevelType w:val="hybridMultilevel"/>
    <w:tmpl w:val="95985DDC"/>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371"/>
        </w:tabs>
        <w:ind w:left="371" w:hanging="360"/>
      </w:pPr>
      <w:rPr>
        <w:rFonts w:ascii="Courier New" w:hAnsi="Courier New" w:cs="Courier New" w:hint="default"/>
      </w:rPr>
    </w:lvl>
    <w:lvl w:ilvl="2" w:tplc="04020005" w:tentative="1">
      <w:start w:val="1"/>
      <w:numFmt w:val="bullet"/>
      <w:lvlText w:val=""/>
      <w:lvlJc w:val="left"/>
      <w:pPr>
        <w:tabs>
          <w:tab w:val="num" w:pos="1091"/>
        </w:tabs>
        <w:ind w:left="1091" w:hanging="360"/>
      </w:pPr>
      <w:rPr>
        <w:rFonts w:ascii="Wingdings" w:hAnsi="Wingdings" w:hint="default"/>
      </w:rPr>
    </w:lvl>
    <w:lvl w:ilvl="3" w:tplc="04020001" w:tentative="1">
      <w:start w:val="1"/>
      <w:numFmt w:val="bullet"/>
      <w:lvlText w:val=""/>
      <w:lvlJc w:val="left"/>
      <w:pPr>
        <w:tabs>
          <w:tab w:val="num" w:pos="1811"/>
        </w:tabs>
        <w:ind w:left="1811" w:hanging="360"/>
      </w:pPr>
      <w:rPr>
        <w:rFonts w:ascii="Symbol" w:hAnsi="Symbol" w:hint="default"/>
      </w:rPr>
    </w:lvl>
    <w:lvl w:ilvl="4" w:tplc="04020003" w:tentative="1">
      <w:start w:val="1"/>
      <w:numFmt w:val="bullet"/>
      <w:lvlText w:val="o"/>
      <w:lvlJc w:val="left"/>
      <w:pPr>
        <w:tabs>
          <w:tab w:val="num" w:pos="2531"/>
        </w:tabs>
        <w:ind w:left="2531" w:hanging="360"/>
      </w:pPr>
      <w:rPr>
        <w:rFonts w:ascii="Courier New" w:hAnsi="Courier New" w:cs="Courier New" w:hint="default"/>
      </w:rPr>
    </w:lvl>
    <w:lvl w:ilvl="5" w:tplc="04020005" w:tentative="1">
      <w:start w:val="1"/>
      <w:numFmt w:val="bullet"/>
      <w:lvlText w:val=""/>
      <w:lvlJc w:val="left"/>
      <w:pPr>
        <w:tabs>
          <w:tab w:val="num" w:pos="3251"/>
        </w:tabs>
        <w:ind w:left="3251" w:hanging="360"/>
      </w:pPr>
      <w:rPr>
        <w:rFonts w:ascii="Wingdings" w:hAnsi="Wingdings" w:hint="default"/>
      </w:rPr>
    </w:lvl>
    <w:lvl w:ilvl="6" w:tplc="04020001" w:tentative="1">
      <w:start w:val="1"/>
      <w:numFmt w:val="bullet"/>
      <w:lvlText w:val=""/>
      <w:lvlJc w:val="left"/>
      <w:pPr>
        <w:tabs>
          <w:tab w:val="num" w:pos="3971"/>
        </w:tabs>
        <w:ind w:left="3971" w:hanging="360"/>
      </w:pPr>
      <w:rPr>
        <w:rFonts w:ascii="Symbol" w:hAnsi="Symbol" w:hint="default"/>
      </w:rPr>
    </w:lvl>
    <w:lvl w:ilvl="7" w:tplc="04020003" w:tentative="1">
      <w:start w:val="1"/>
      <w:numFmt w:val="bullet"/>
      <w:lvlText w:val="o"/>
      <w:lvlJc w:val="left"/>
      <w:pPr>
        <w:tabs>
          <w:tab w:val="num" w:pos="4691"/>
        </w:tabs>
        <w:ind w:left="4691" w:hanging="360"/>
      </w:pPr>
      <w:rPr>
        <w:rFonts w:ascii="Courier New" w:hAnsi="Courier New" w:cs="Courier New" w:hint="default"/>
      </w:rPr>
    </w:lvl>
    <w:lvl w:ilvl="8" w:tplc="04020005" w:tentative="1">
      <w:start w:val="1"/>
      <w:numFmt w:val="bullet"/>
      <w:lvlText w:val=""/>
      <w:lvlJc w:val="left"/>
      <w:pPr>
        <w:tabs>
          <w:tab w:val="num" w:pos="5411"/>
        </w:tabs>
        <w:ind w:left="5411" w:hanging="360"/>
      </w:pPr>
      <w:rPr>
        <w:rFonts w:ascii="Wingdings" w:hAnsi="Wingdings" w:hint="default"/>
      </w:rPr>
    </w:lvl>
  </w:abstractNum>
  <w:abstractNum w:abstractNumId="16">
    <w:nsid w:val="5E2A2AFB"/>
    <w:multiLevelType w:val="hybridMultilevel"/>
    <w:tmpl w:val="C8FAB5BA"/>
    <w:lvl w:ilvl="0" w:tplc="3B103A80">
      <w:start w:val="1"/>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7">
    <w:nsid w:val="5E367575"/>
    <w:multiLevelType w:val="multilevel"/>
    <w:tmpl w:val="90385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2442364"/>
    <w:multiLevelType w:val="hybridMultilevel"/>
    <w:tmpl w:val="A73091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627868C3"/>
    <w:multiLevelType w:val="hybridMultilevel"/>
    <w:tmpl w:val="B17EAFC2"/>
    <w:lvl w:ilvl="0" w:tplc="196E018A">
      <w:start w:val="5"/>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0">
    <w:nsid w:val="6AB43A8A"/>
    <w:multiLevelType w:val="hybridMultilevel"/>
    <w:tmpl w:val="041604CE"/>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C5B2E4A"/>
    <w:multiLevelType w:val="hybridMultilevel"/>
    <w:tmpl w:val="9BF4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CAB3068"/>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1DB1FCE"/>
    <w:multiLevelType w:val="hybridMultilevel"/>
    <w:tmpl w:val="F6A0E9C6"/>
    <w:lvl w:ilvl="0" w:tplc="DBA4CC88">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726F6AE7"/>
    <w:multiLevelType w:val="hybridMultilevel"/>
    <w:tmpl w:val="B0785F96"/>
    <w:lvl w:ilvl="0" w:tplc="64BE2386">
      <w:start w:val="1"/>
      <w:numFmt w:val="decimal"/>
      <w:lvlText w:val="%1."/>
      <w:lvlJc w:val="left"/>
      <w:pPr>
        <w:ind w:left="1800" w:hanging="360"/>
      </w:pPr>
      <w:rPr>
        <w:rFonts w:hint="default"/>
        <w:b/>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7">
    <w:nsid w:val="7B386B3E"/>
    <w:multiLevelType w:val="hybridMultilevel"/>
    <w:tmpl w:val="F680581A"/>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8">
    <w:nsid w:val="7D2256A5"/>
    <w:multiLevelType w:val="multilevel"/>
    <w:tmpl w:val="07F6DDB6"/>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num w:numId="1">
    <w:abstractNumId w:val="15"/>
  </w:num>
  <w:num w:numId="2">
    <w:abstractNumId w:val="18"/>
  </w:num>
  <w:num w:numId="3">
    <w:abstractNumId w:val="22"/>
  </w:num>
  <w:num w:numId="4">
    <w:abstractNumId w:val="24"/>
  </w:num>
  <w:num w:numId="5">
    <w:abstractNumId w:val="12"/>
  </w:num>
  <w:num w:numId="6">
    <w:abstractNumId w:val="21"/>
  </w:num>
  <w:num w:numId="7">
    <w:abstractNumId w:val="2"/>
  </w:num>
  <w:num w:numId="8">
    <w:abstractNumId w:val="10"/>
  </w:num>
  <w:num w:numId="9">
    <w:abstractNumId w:val="1"/>
  </w:num>
  <w:num w:numId="10">
    <w:abstractNumId w:val="6"/>
  </w:num>
  <w:num w:numId="11">
    <w:abstractNumId w:val="9"/>
  </w:num>
  <w:num w:numId="12">
    <w:abstractNumId w:val="4"/>
  </w:num>
  <w:num w:numId="13">
    <w:abstractNumId w:val="28"/>
  </w:num>
  <w:num w:numId="14">
    <w:abstractNumId w:val="17"/>
  </w:num>
  <w:num w:numId="15">
    <w:abstractNumId w:val="19"/>
  </w:num>
  <w:num w:numId="16">
    <w:abstractNumId w:val="14"/>
  </w:num>
  <w:num w:numId="17">
    <w:abstractNumId w:val="8"/>
  </w:num>
  <w:num w:numId="18">
    <w:abstractNumId w:val="27"/>
  </w:num>
  <w:num w:numId="19">
    <w:abstractNumId w:val="20"/>
  </w:num>
  <w:num w:numId="20">
    <w:abstractNumId w:val="23"/>
  </w:num>
  <w:num w:numId="21">
    <w:abstractNumId w:val="3"/>
  </w:num>
  <w:num w:numId="22">
    <w:abstractNumId w:val="11"/>
  </w:num>
  <w:num w:numId="23">
    <w:abstractNumId w:val="16"/>
  </w:num>
  <w:num w:numId="24">
    <w:abstractNumId w:val="13"/>
  </w:num>
  <w:num w:numId="25">
    <w:abstractNumId w:val="5"/>
  </w:num>
  <w:num w:numId="26">
    <w:abstractNumId w:val="26"/>
  </w:num>
  <w:num w:numId="27">
    <w:abstractNumId w:val="25"/>
  </w:num>
  <w:num w:numId="28">
    <w:abstractNumId w:val="0"/>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F"/>
    <w:rsid w:val="000022A3"/>
    <w:rsid w:val="000052CA"/>
    <w:rsid w:val="00010F75"/>
    <w:rsid w:val="00030113"/>
    <w:rsid w:val="000301D6"/>
    <w:rsid w:val="00032FEA"/>
    <w:rsid w:val="00036B5E"/>
    <w:rsid w:val="00042B67"/>
    <w:rsid w:val="0005197D"/>
    <w:rsid w:val="00061E29"/>
    <w:rsid w:val="00064931"/>
    <w:rsid w:val="00065BD2"/>
    <w:rsid w:val="00065DF8"/>
    <w:rsid w:val="00077303"/>
    <w:rsid w:val="000944C8"/>
    <w:rsid w:val="00094B0E"/>
    <w:rsid w:val="00096F53"/>
    <w:rsid w:val="000A1999"/>
    <w:rsid w:val="000A4316"/>
    <w:rsid w:val="000B06D9"/>
    <w:rsid w:val="000B0AFB"/>
    <w:rsid w:val="000C7AC5"/>
    <w:rsid w:val="000D2F88"/>
    <w:rsid w:val="000D7947"/>
    <w:rsid w:val="000E15E8"/>
    <w:rsid w:val="000E20F2"/>
    <w:rsid w:val="000E3376"/>
    <w:rsid w:val="000F1278"/>
    <w:rsid w:val="0010666C"/>
    <w:rsid w:val="00106F8F"/>
    <w:rsid w:val="00110B66"/>
    <w:rsid w:val="00123673"/>
    <w:rsid w:val="001332E7"/>
    <w:rsid w:val="0013651F"/>
    <w:rsid w:val="00140E88"/>
    <w:rsid w:val="0015183F"/>
    <w:rsid w:val="00155296"/>
    <w:rsid w:val="00156F21"/>
    <w:rsid w:val="00156FC7"/>
    <w:rsid w:val="0015760F"/>
    <w:rsid w:val="00157F80"/>
    <w:rsid w:val="0016487B"/>
    <w:rsid w:val="00185B48"/>
    <w:rsid w:val="00187F9E"/>
    <w:rsid w:val="00193598"/>
    <w:rsid w:val="00195DF4"/>
    <w:rsid w:val="001961EE"/>
    <w:rsid w:val="001A18C0"/>
    <w:rsid w:val="001A34AE"/>
    <w:rsid w:val="001A49EC"/>
    <w:rsid w:val="001A5249"/>
    <w:rsid w:val="001B3250"/>
    <w:rsid w:val="001B556E"/>
    <w:rsid w:val="001B78E2"/>
    <w:rsid w:val="001E341B"/>
    <w:rsid w:val="001F3A44"/>
    <w:rsid w:val="001F519A"/>
    <w:rsid w:val="0020748C"/>
    <w:rsid w:val="00222D40"/>
    <w:rsid w:val="002241BC"/>
    <w:rsid w:val="00237796"/>
    <w:rsid w:val="00243DB2"/>
    <w:rsid w:val="0024696C"/>
    <w:rsid w:val="002509CD"/>
    <w:rsid w:val="002521B5"/>
    <w:rsid w:val="00262561"/>
    <w:rsid w:val="00264491"/>
    <w:rsid w:val="00266633"/>
    <w:rsid w:val="00275251"/>
    <w:rsid w:val="00275966"/>
    <w:rsid w:val="00277C8A"/>
    <w:rsid w:val="002852D2"/>
    <w:rsid w:val="002858AE"/>
    <w:rsid w:val="002940BF"/>
    <w:rsid w:val="00296385"/>
    <w:rsid w:val="002A0536"/>
    <w:rsid w:val="002A7B68"/>
    <w:rsid w:val="002B395B"/>
    <w:rsid w:val="002C3F8C"/>
    <w:rsid w:val="002C45F4"/>
    <w:rsid w:val="002C68DC"/>
    <w:rsid w:val="002D120E"/>
    <w:rsid w:val="002D51EB"/>
    <w:rsid w:val="002E6725"/>
    <w:rsid w:val="002E6D38"/>
    <w:rsid w:val="002F3383"/>
    <w:rsid w:val="002F67E4"/>
    <w:rsid w:val="00307C56"/>
    <w:rsid w:val="00310D7C"/>
    <w:rsid w:val="003131D4"/>
    <w:rsid w:val="00322CFA"/>
    <w:rsid w:val="00331CB6"/>
    <w:rsid w:val="00337972"/>
    <w:rsid w:val="00340041"/>
    <w:rsid w:val="00342881"/>
    <w:rsid w:val="00344537"/>
    <w:rsid w:val="00344C35"/>
    <w:rsid w:val="00350924"/>
    <w:rsid w:val="00353202"/>
    <w:rsid w:val="00360840"/>
    <w:rsid w:val="00363EE2"/>
    <w:rsid w:val="00364AC5"/>
    <w:rsid w:val="00365498"/>
    <w:rsid w:val="003747F4"/>
    <w:rsid w:val="00375D93"/>
    <w:rsid w:val="00380111"/>
    <w:rsid w:val="00380C4F"/>
    <w:rsid w:val="00381FE6"/>
    <w:rsid w:val="00386B80"/>
    <w:rsid w:val="003903E9"/>
    <w:rsid w:val="00391BDA"/>
    <w:rsid w:val="0039791D"/>
    <w:rsid w:val="003A39B7"/>
    <w:rsid w:val="003A4A50"/>
    <w:rsid w:val="003A74D5"/>
    <w:rsid w:val="003C25E4"/>
    <w:rsid w:val="003D15E8"/>
    <w:rsid w:val="003D5A1F"/>
    <w:rsid w:val="003E709C"/>
    <w:rsid w:val="003F016B"/>
    <w:rsid w:val="003F0505"/>
    <w:rsid w:val="003F764E"/>
    <w:rsid w:val="00401116"/>
    <w:rsid w:val="00407C8A"/>
    <w:rsid w:val="00413D72"/>
    <w:rsid w:val="0042029A"/>
    <w:rsid w:val="00421D2C"/>
    <w:rsid w:val="0042363D"/>
    <w:rsid w:val="00424C45"/>
    <w:rsid w:val="00426BC0"/>
    <w:rsid w:val="004307D8"/>
    <w:rsid w:val="004372CF"/>
    <w:rsid w:val="00440A83"/>
    <w:rsid w:val="00441EC1"/>
    <w:rsid w:val="0045156F"/>
    <w:rsid w:val="00452EED"/>
    <w:rsid w:val="0045730E"/>
    <w:rsid w:val="004601E5"/>
    <w:rsid w:val="00462316"/>
    <w:rsid w:val="004751AD"/>
    <w:rsid w:val="00476095"/>
    <w:rsid w:val="00486975"/>
    <w:rsid w:val="004953FC"/>
    <w:rsid w:val="004A3349"/>
    <w:rsid w:val="004A6255"/>
    <w:rsid w:val="004A7C8D"/>
    <w:rsid w:val="004C0DA7"/>
    <w:rsid w:val="004C3CD5"/>
    <w:rsid w:val="004C633A"/>
    <w:rsid w:val="004E3A14"/>
    <w:rsid w:val="004E5280"/>
    <w:rsid w:val="004F342A"/>
    <w:rsid w:val="004F5333"/>
    <w:rsid w:val="005036C9"/>
    <w:rsid w:val="00504913"/>
    <w:rsid w:val="00506E90"/>
    <w:rsid w:val="00515244"/>
    <w:rsid w:val="0052411C"/>
    <w:rsid w:val="00530C92"/>
    <w:rsid w:val="00533257"/>
    <w:rsid w:val="00542919"/>
    <w:rsid w:val="00542A59"/>
    <w:rsid w:val="00555EC1"/>
    <w:rsid w:val="00556F2A"/>
    <w:rsid w:val="005711AA"/>
    <w:rsid w:val="00582C50"/>
    <w:rsid w:val="00586ED5"/>
    <w:rsid w:val="00592FF1"/>
    <w:rsid w:val="00595530"/>
    <w:rsid w:val="00595A6D"/>
    <w:rsid w:val="00596EB5"/>
    <w:rsid w:val="005A3D27"/>
    <w:rsid w:val="005A618C"/>
    <w:rsid w:val="005B1D93"/>
    <w:rsid w:val="005B34B0"/>
    <w:rsid w:val="005C22DC"/>
    <w:rsid w:val="005E1A08"/>
    <w:rsid w:val="005E43F9"/>
    <w:rsid w:val="005E77F1"/>
    <w:rsid w:val="005F5DDA"/>
    <w:rsid w:val="00601C85"/>
    <w:rsid w:val="00604E7A"/>
    <w:rsid w:val="00615481"/>
    <w:rsid w:val="0062695F"/>
    <w:rsid w:val="00627999"/>
    <w:rsid w:val="00627C2F"/>
    <w:rsid w:val="00627DA2"/>
    <w:rsid w:val="00631AEA"/>
    <w:rsid w:val="006406C4"/>
    <w:rsid w:val="00651262"/>
    <w:rsid w:val="006527A4"/>
    <w:rsid w:val="00653511"/>
    <w:rsid w:val="00655764"/>
    <w:rsid w:val="00666267"/>
    <w:rsid w:val="00672642"/>
    <w:rsid w:val="0067272D"/>
    <w:rsid w:val="00676250"/>
    <w:rsid w:val="006965C7"/>
    <w:rsid w:val="00697020"/>
    <w:rsid w:val="006C1443"/>
    <w:rsid w:val="006C3C56"/>
    <w:rsid w:val="006C6A48"/>
    <w:rsid w:val="006D40E7"/>
    <w:rsid w:val="006E0E25"/>
    <w:rsid w:val="006E1D29"/>
    <w:rsid w:val="006F2D9A"/>
    <w:rsid w:val="006F4D74"/>
    <w:rsid w:val="007039C5"/>
    <w:rsid w:val="00703BD2"/>
    <w:rsid w:val="0070553C"/>
    <w:rsid w:val="007070C5"/>
    <w:rsid w:val="00714013"/>
    <w:rsid w:val="00714F56"/>
    <w:rsid w:val="00715252"/>
    <w:rsid w:val="0073147B"/>
    <w:rsid w:val="00741498"/>
    <w:rsid w:val="00750E0E"/>
    <w:rsid w:val="00760413"/>
    <w:rsid w:val="0076042F"/>
    <w:rsid w:val="00761A36"/>
    <w:rsid w:val="00762D1E"/>
    <w:rsid w:val="00773F77"/>
    <w:rsid w:val="00774A7E"/>
    <w:rsid w:val="00776CD7"/>
    <w:rsid w:val="007820D8"/>
    <w:rsid w:val="00783CF3"/>
    <w:rsid w:val="00793958"/>
    <w:rsid w:val="007B6BE1"/>
    <w:rsid w:val="007B70C2"/>
    <w:rsid w:val="007C1971"/>
    <w:rsid w:val="007C4157"/>
    <w:rsid w:val="007D3144"/>
    <w:rsid w:val="007D32AE"/>
    <w:rsid w:val="007D7216"/>
    <w:rsid w:val="007E56B7"/>
    <w:rsid w:val="007F151F"/>
    <w:rsid w:val="008023BD"/>
    <w:rsid w:val="008024EA"/>
    <w:rsid w:val="00813EFA"/>
    <w:rsid w:val="00854712"/>
    <w:rsid w:val="00863C4B"/>
    <w:rsid w:val="00863EC9"/>
    <w:rsid w:val="00865B74"/>
    <w:rsid w:val="00873D71"/>
    <w:rsid w:val="0088137A"/>
    <w:rsid w:val="008863FF"/>
    <w:rsid w:val="008933E5"/>
    <w:rsid w:val="008A4ECB"/>
    <w:rsid w:val="008A59F2"/>
    <w:rsid w:val="008B791B"/>
    <w:rsid w:val="008C14DF"/>
    <w:rsid w:val="008C228D"/>
    <w:rsid w:val="008E0B42"/>
    <w:rsid w:val="008E1C36"/>
    <w:rsid w:val="008F024C"/>
    <w:rsid w:val="008F0A7C"/>
    <w:rsid w:val="0090266B"/>
    <w:rsid w:val="009026B2"/>
    <w:rsid w:val="009056DA"/>
    <w:rsid w:val="00915018"/>
    <w:rsid w:val="009432B8"/>
    <w:rsid w:val="00951086"/>
    <w:rsid w:val="00952B10"/>
    <w:rsid w:val="009534DC"/>
    <w:rsid w:val="0095666D"/>
    <w:rsid w:val="009579FE"/>
    <w:rsid w:val="0097017F"/>
    <w:rsid w:val="00985ED4"/>
    <w:rsid w:val="0098608C"/>
    <w:rsid w:val="009A6A5E"/>
    <w:rsid w:val="009B6E96"/>
    <w:rsid w:val="009C18F5"/>
    <w:rsid w:val="009C3835"/>
    <w:rsid w:val="009C72A7"/>
    <w:rsid w:val="009D030F"/>
    <w:rsid w:val="009D1F37"/>
    <w:rsid w:val="009D5CDB"/>
    <w:rsid w:val="009E009C"/>
    <w:rsid w:val="009E240E"/>
    <w:rsid w:val="009E3216"/>
    <w:rsid w:val="009F15F7"/>
    <w:rsid w:val="00A00BB1"/>
    <w:rsid w:val="00A0237A"/>
    <w:rsid w:val="00A03BED"/>
    <w:rsid w:val="00A12F79"/>
    <w:rsid w:val="00A149F3"/>
    <w:rsid w:val="00A31290"/>
    <w:rsid w:val="00A36929"/>
    <w:rsid w:val="00A37563"/>
    <w:rsid w:val="00A42B66"/>
    <w:rsid w:val="00A42FF0"/>
    <w:rsid w:val="00A44B52"/>
    <w:rsid w:val="00A46B95"/>
    <w:rsid w:val="00A50253"/>
    <w:rsid w:val="00A539B1"/>
    <w:rsid w:val="00A53B9F"/>
    <w:rsid w:val="00A55913"/>
    <w:rsid w:val="00A66480"/>
    <w:rsid w:val="00A675C8"/>
    <w:rsid w:val="00A82F30"/>
    <w:rsid w:val="00A87A7F"/>
    <w:rsid w:val="00A950A8"/>
    <w:rsid w:val="00AA6661"/>
    <w:rsid w:val="00AB180A"/>
    <w:rsid w:val="00AB601B"/>
    <w:rsid w:val="00AC0CE4"/>
    <w:rsid w:val="00AC124B"/>
    <w:rsid w:val="00AC2A79"/>
    <w:rsid w:val="00AC30DF"/>
    <w:rsid w:val="00AC4244"/>
    <w:rsid w:val="00AC7B91"/>
    <w:rsid w:val="00AD0903"/>
    <w:rsid w:val="00AD5565"/>
    <w:rsid w:val="00AD55A5"/>
    <w:rsid w:val="00AF51E2"/>
    <w:rsid w:val="00AF5A79"/>
    <w:rsid w:val="00B059AB"/>
    <w:rsid w:val="00B173BF"/>
    <w:rsid w:val="00B30587"/>
    <w:rsid w:val="00B32853"/>
    <w:rsid w:val="00B32C07"/>
    <w:rsid w:val="00B33FFE"/>
    <w:rsid w:val="00B349C0"/>
    <w:rsid w:val="00B45B6E"/>
    <w:rsid w:val="00B51306"/>
    <w:rsid w:val="00B6412D"/>
    <w:rsid w:val="00B67882"/>
    <w:rsid w:val="00B70905"/>
    <w:rsid w:val="00B9031B"/>
    <w:rsid w:val="00B90501"/>
    <w:rsid w:val="00B91471"/>
    <w:rsid w:val="00B938DC"/>
    <w:rsid w:val="00B94576"/>
    <w:rsid w:val="00B95ED3"/>
    <w:rsid w:val="00B96FE5"/>
    <w:rsid w:val="00BA054F"/>
    <w:rsid w:val="00BA139C"/>
    <w:rsid w:val="00BA5C3D"/>
    <w:rsid w:val="00BB2E66"/>
    <w:rsid w:val="00BB75FC"/>
    <w:rsid w:val="00BC0F62"/>
    <w:rsid w:val="00BC510A"/>
    <w:rsid w:val="00BD57E4"/>
    <w:rsid w:val="00BE5A79"/>
    <w:rsid w:val="00BF4822"/>
    <w:rsid w:val="00BF537D"/>
    <w:rsid w:val="00BF7BEF"/>
    <w:rsid w:val="00C00857"/>
    <w:rsid w:val="00C009CC"/>
    <w:rsid w:val="00C039F4"/>
    <w:rsid w:val="00C1225F"/>
    <w:rsid w:val="00C122A8"/>
    <w:rsid w:val="00C31F29"/>
    <w:rsid w:val="00C43D6A"/>
    <w:rsid w:val="00C44055"/>
    <w:rsid w:val="00C45D39"/>
    <w:rsid w:val="00C51F56"/>
    <w:rsid w:val="00C80C1B"/>
    <w:rsid w:val="00C819F8"/>
    <w:rsid w:val="00C83DA2"/>
    <w:rsid w:val="00C902D3"/>
    <w:rsid w:val="00C94049"/>
    <w:rsid w:val="00CB5CD1"/>
    <w:rsid w:val="00CD1035"/>
    <w:rsid w:val="00CD307A"/>
    <w:rsid w:val="00CD4EC6"/>
    <w:rsid w:val="00CD7D63"/>
    <w:rsid w:val="00CE3A59"/>
    <w:rsid w:val="00CE5ACF"/>
    <w:rsid w:val="00CE69BB"/>
    <w:rsid w:val="00CF2745"/>
    <w:rsid w:val="00CF3219"/>
    <w:rsid w:val="00CF38F4"/>
    <w:rsid w:val="00D02324"/>
    <w:rsid w:val="00D03A52"/>
    <w:rsid w:val="00D10FED"/>
    <w:rsid w:val="00D15B15"/>
    <w:rsid w:val="00D174BE"/>
    <w:rsid w:val="00D27E42"/>
    <w:rsid w:val="00D41B72"/>
    <w:rsid w:val="00D45CB4"/>
    <w:rsid w:val="00D53399"/>
    <w:rsid w:val="00D53E9A"/>
    <w:rsid w:val="00D70C55"/>
    <w:rsid w:val="00D75F15"/>
    <w:rsid w:val="00D80766"/>
    <w:rsid w:val="00D817CF"/>
    <w:rsid w:val="00D8578E"/>
    <w:rsid w:val="00D9095C"/>
    <w:rsid w:val="00DA2E5F"/>
    <w:rsid w:val="00DB2DB5"/>
    <w:rsid w:val="00DB4D03"/>
    <w:rsid w:val="00DB6C51"/>
    <w:rsid w:val="00DC4D14"/>
    <w:rsid w:val="00DD26DE"/>
    <w:rsid w:val="00DE1170"/>
    <w:rsid w:val="00DF14E6"/>
    <w:rsid w:val="00DF3599"/>
    <w:rsid w:val="00E2274A"/>
    <w:rsid w:val="00E23B10"/>
    <w:rsid w:val="00E23DD8"/>
    <w:rsid w:val="00E255B8"/>
    <w:rsid w:val="00E30619"/>
    <w:rsid w:val="00E36534"/>
    <w:rsid w:val="00E4111E"/>
    <w:rsid w:val="00E43B3B"/>
    <w:rsid w:val="00E43EF6"/>
    <w:rsid w:val="00E468E0"/>
    <w:rsid w:val="00E52136"/>
    <w:rsid w:val="00E56297"/>
    <w:rsid w:val="00E6017F"/>
    <w:rsid w:val="00E6130E"/>
    <w:rsid w:val="00E61BD4"/>
    <w:rsid w:val="00E64F7A"/>
    <w:rsid w:val="00E655CF"/>
    <w:rsid w:val="00E6615B"/>
    <w:rsid w:val="00E75E15"/>
    <w:rsid w:val="00E760C2"/>
    <w:rsid w:val="00E76551"/>
    <w:rsid w:val="00E76B12"/>
    <w:rsid w:val="00E80C4B"/>
    <w:rsid w:val="00E81DDE"/>
    <w:rsid w:val="00E81DF8"/>
    <w:rsid w:val="00E831DF"/>
    <w:rsid w:val="00EA4923"/>
    <w:rsid w:val="00EB0589"/>
    <w:rsid w:val="00EB0BF3"/>
    <w:rsid w:val="00EB5C2D"/>
    <w:rsid w:val="00EB6CB4"/>
    <w:rsid w:val="00EC283B"/>
    <w:rsid w:val="00EC34BB"/>
    <w:rsid w:val="00EC4408"/>
    <w:rsid w:val="00ED2F8B"/>
    <w:rsid w:val="00ED4529"/>
    <w:rsid w:val="00EF01D6"/>
    <w:rsid w:val="00EF252B"/>
    <w:rsid w:val="00EF3BEE"/>
    <w:rsid w:val="00EF58D6"/>
    <w:rsid w:val="00F00A51"/>
    <w:rsid w:val="00F0696E"/>
    <w:rsid w:val="00F22BB4"/>
    <w:rsid w:val="00F2525D"/>
    <w:rsid w:val="00F25C19"/>
    <w:rsid w:val="00F306DC"/>
    <w:rsid w:val="00F33F91"/>
    <w:rsid w:val="00F370A4"/>
    <w:rsid w:val="00F441C8"/>
    <w:rsid w:val="00F44DF1"/>
    <w:rsid w:val="00F519AD"/>
    <w:rsid w:val="00F54F85"/>
    <w:rsid w:val="00F55087"/>
    <w:rsid w:val="00F61C85"/>
    <w:rsid w:val="00F642D2"/>
    <w:rsid w:val="00F742C9"/>
    <w:rsid w:val="00F753C9"/>
    <w:rsid w:val="00F84939"/>
    <w:rsid w:val="00F86DC6"/>
    <w:rsid w:val="00F92EF8"/>
    <w:rsid w:val="00FA2325"/>
    <w:rsid w:val="00FA2BB3"/>
    <w:rsid w:val="00FB3F51"/>
    <w:rsid w:val="00FC5DB3"/>
    <w:rsid w:val="00FD0FA0"/>
    <w:rsid w:val="00FD22CD"/>
    <w:rsid w:val="00FD3F3D"/>
    <w:rsid w:val="00FE289F"/>
    <w:rsid w:val="00FE3CBF"/>
    <w:rsid w:val="00FE561F"/>
    <w:rsid w:val="00FF3FB8"/>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936">
      <w:bodyDiv w:val="1"/>
      <w:marLeft w:val="0"/>
      <w:marRight w:val="0"/>
      <w:marTop w:val="0"/>
      <w:marBottom w:val="0"/>
      <w:divBdr>
        <w:top w:val="none" w:sz="0" w:space="0" w:color="auto"/>
        <w:left w:val="none" w:sz="0" w:space="0" w:color="auto"/>
        <w:bottom w:val="none" w:sz="0" w:space="0" w:color="auto"/>
        <w:right w:val="none" w:sz="0" w:space="0" w:color="auto"/>
      </w:divBdr>
    </w:div>
    <w:div w:id="357438718">
      <w:bodyDiv w:val="1"/>
      <w:marLeft w:val="0"/>
      <w:marRight w:val="0"/>
      <w:marTop w:val="0"/>
      <w:marBottom w:val="0"/>
      <w:divBdr>
        <w:top w:val="none" w:sz="0" w:space="0" w:color="auto"/>
        <w:left w:val="none" w:sz="0" w:space="0" w:color="auto"/>
        <w:bottom w:val="none" w:sz="0" w:space="0" w:color="auto"/>
        <w:right w:val="none" w:sz="0" w:space="0" w:color="auto"/>
      </w:divBdr>
    </w:div>
    <w:div w:id="392388368">
      <w:bodyDiv w:val="1"/>
      <w:marLeft w:val="0"/>
      <w:marRight w:val="0"/>
      <w:marTop w:val="0"/>
      <w:marBottom w:val="0"/>
      <w:divBdr>
        <w:top w:val="none" w:sz="0" w:space="0" w:color="auto"/>
        <w:left w:val="none" w:sz="0" w:space="0" w:color="auto"/>
        <w:bottom w:val="none" w:sz="0" w:space="0" w:color="auto"/>
        <w:right w:val="none" w:sz="0" w:space="0" w:color="auto"/>
      </w:divBdr>
    </w:div>
    <w:div w:id="540939398">
      <w:bodyDiv w:val="1"/>
      <w:marLeft w:val="0"/>
      <w:marRight w:val="0"/>
      <w:marTop w:val="0"/>
      <w:marBottom w:val="0"/>
      <w:divBdr>
        <w:top w:val="none" w:sz="0" w:space="0" w:color="auto"/>
        <w:left w:val="none" w:sz="0" w:space="0" w:color="auto"/>
        <w:bottom w:val="none" w:sz="0" w:space="0" w:color="auto"/>
        <w:right w:val="none" w:sz="0" w:space="0" w:color="auto"/>
      </w:divBdr>
    </w:div>
    <w:div w:id="604116261">
      <w:bodyDiv w:val="1"/>
      <w:marLeft w:val="0"/>
      <w:marRight w:val="0"/>
      <w:marTop w:val="0"/>
      <w:marBottom w:val="0"/>
      <w:divBdr>
        <w:top w:val="none" w:sz="0" w:space="0" w:color="auto"/>
        <w:left w:val="none" w:sz="0" w:space="0" w:color="auto"/>
        <w:bottom w:val="none" w:sz="0" w:space="0" w:color="auto"/>
        <w:right w:val="none" w:sz="0" w:space="0" w:color="auto"/>
      </w:divBdr>
    </w:div>
    <w:div w:id="612370182">
      <w:bodyDiv w:val="1"/>
      <w:marLeft w:val="0"/>
      <w:marRight w:val="0"/>
      <w:marTop w:val="0"/>
      <w:marBottom w:val="0"/>
      <w:divBdr>
        <w:top w:val="none" w:sz="0" w:space="0" w:color="auto"/>
        <w:left w:val="none" w:sz="0" w:space="0" w:color="auto"/>
        <w:bottom w:val="none" w:sz="0" w:space="0" w:color="auto"/>
        <w:right w:val="none" w:sz="0" w:space="0" w:color="auto"/>
      </w:divBdr>
    </w:div>
    <w:div w:id="926423161">
      <w:bodyDiv w:val="1"/>
      <w:marLeft w:val="0"/>
      <w:marRight w:val="0"/>
      <w:marTop w:val="0"/>
      <w:marBottom w:val="0"/>
      <w:divBdr>
        <w:top w:val="none" w:sz="0" w:space="0" w:color="auto"/>
        <w:left w:val="none" w:sz="0" w:space="0" w:color="auto"/>
        <w:bottom w:val="none" w:sz="0" w:space="0" w:color="auto"/>
        <w:right w:val="none" w:sz="0" w:space="0" w:color="auto"/>
      </w:divBdr>
    </w:div>
    <w:div w:id="1598252990">
      <w:bodyDiv w:val="1"/>
      <w:marLeft w:val="0"/>
      <w:marRight w:val="0"/>
      <w:marTop w:val="0"/>
      <w:marBottom w:val="0"/>
      <w:divBdr>
        <w:top w:val="none" w:sz="0" w:space="0" w:color="auto"/>
        <w:left w:val="none" w:sz="0" w:space="0" w:color="auto"/>
        <w:bottom w:val="none" w:sz="0" w:space="0" w:color="auto"/>
        <w:right w:val="none" w:sz="0" w:space="0" w:color="auto"/>
      </w:divBdr>
    </w:div>
    <w:div w:id="1599945601">
      <w:bodyDiv w:val="1"/>
      <w:marLeft w:val="0"/>
      <w:marRight w:val="0"/>
      <w:marTop w:val="0"/>
      <w:marBottom w:val="0"/>
      <w:divBdr>
        <w:top w:val="none" w:sz="0" w:space="0" w:color="auto"/>
        <w:left w:val="none" w:sz="0" w:space="0" w:color="auto"/>
        <w:bottom w:val="none" w:sz="0" w:space="0" w:color="auto"/>
        <w:right w:val="none" w:sz="0" w:space="0" w:color="auto"/>
      </w:divBdr>
    </w:div>
    <w:div w:id="18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2.91.171.190/act.aspx?ID=1&amp;IDNA=FF1C6002&amp;IDSTR=0&amp;FIND=_35306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12.91.171.190/act.aspx?ID=1&amp;IDNA=FF1C6002&amp;IDSTR=0&amp;FIND=_22519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212.91.171.190/act.aspx?ID=1&amp;IDNA=FF1C6002&amp;IDSTR=0&amp;FIND=_13872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12.91.171.190/act.aspx?ID=1&amp;IDNA=FF1C6002&amp;IDSTR=0&amp;FIND=_90105" TargetMode="External"/><Relationship Id="rId5" Type="http://schemas.openxmlformats.org/officeDocument/2006/relationships/settings" Target="settings.xml"/><Relationship Id="rId15" Type="http://schemas.openxmlformats.org/officeDocument/2006/relationships/hyperlink" Target="http://212.91.171.190/act.aspx?ID=1&amp;IDNA=FF1C6002&amp;IDSTR=0&amp;FIND=_2251966" TargetMode="External"/><Relationship Id="rId10" Type="http://schemas.openxmlformats.org/officeDocument/2006/relationships/hyperlink" Target="http://212.91.171.190/act.aspx?ID=1&amp;IDNA=FF1C6002&amp;IDSTR=0&amp;FIND=_9008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12.91.171.190/act.aspx?ID=1&amp;IDNA=FF1C6002&amp;IDSTR=0&amp;FIND=_240027" TargetMode="External"/><Relationship Id="rId14" Type="http://schemas.openxmlformats.org/officeDocument/2006/relationships/hyperlink" Target="http://212.91.171.190/act.aspx?ID=1&amp;IDNA=FF1C6002&amp;IDSTR=0&amp;FIND=_225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B120-3F77-4A48-BBB0-866BDB03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1</Pages>
  <Words>9228</Words>
  <Characters>52606</Characters>
  <Application>Microsoft Office Word</Application>
  <DocSecurity>0</DocSecurity>
  <Lines>438</Lines>
  <Paragraphs>123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Pavlova</dc:creator>
  <cp:keywords/>
  <dc:description/>
  <cp:lastModifiedBy>User</cp:lastModifiedBy>
  <cp:revision>104</cp:revision>
  <cp:lastPrinted>2015-10-07T14:14:00Z</cp:lastPrinted>
  <dcterms:created xsi:type="dcterms:W3CDTF">2014-09-28T13:57:00Z</dcterms:created>
  <dcterms:modified xsi:type="dcterms:W3CDTF">2015-10-08T12:38:00Z</dcterms:modified>
</cp:coreProperties>
</file>